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184"/>
      </w:tblGrid>
      <w:tr w:rsidR="007C24E8" w14:paraId="18E49EE3" w14:textId="77777777" w:rsidTr="0068280D">
        <w:trPr>
          <w:trHeight w:val="1722"/>
        </w:trPr>
        <w:tc>
          <w:tcPr>
            <w:tcW w:w="7731" w:type="dxa"/>
          </w:tcPr>
          <w:p w14:paraId="2C877CBA" w14:textId="45897939" w:rsidR="007C24E8" w:rsidRPr="000816EF" w:rsidRDefault="007C24E8" w:rsidP="007C24E8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bookmarkStart w:id="0" w:name="_Hlk116248265"/>
            <w:r w:rsidRPr="000816EF">
              <w:rPr>
                <w:rFonts w:ascii="Arial" w:hAnsi="Arial" w:cs="Arial"/>
                <w:b/>
                <w:iCs/>
                <w:sz w:val="32"/>
                <w:szCs w:val="32"/>
              </w:rPr>
              <w:t>Saddam M. Muthana, PhD</w:t>
            </w:r>
          </w:p>
          <w:p w14:paraId="00DD0F31" w14:textId="77777777" w:rsidR="0068280D" w:rsidRDefault="0068280D" w:rsidP="00761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8A9C2" w14:textId="45203D50" w:rsidR="007C24E8" w:rsidRPr="0035537A" w:rsidRDefault="007C24E8" w:rsidP="00761D20">
            <w:pPr>
              <w:rPr>
                <w:rFonts w:ascii="Arial" w:hAnsi="Arial" w:cs="Arial"/>
                <w:sz w:val="20"/>
                <w:szCs w:val="20"/>
              </w:rPr>
            </w:pPr>
            <w:r w:rsidRPr="0035537A">
              <w:rPr>
                <w:rFonts w:ascii="Arial" w:hAnsi="Arial" w:cs="Arial"/>
                <w:sz w:val="20"/>
                <w:szCs w:val="20"/>
              </w:rPr>
              <w:t>Director of Accreditation &amp; Quality Assurance</w:t>
            </w:r>
          </w:p>
          <w:p w14:paraId="01256E8B" w14:textId="4A23497F" w:rsidR="007C24E8" w:rsidRPr="0035537A" w:rsidRDefault="007C24E8" w:rsidP="00761D20">
            <w:pPr>
              <w:rPr>
                <w:rFonts w:ascii="Arial" w:hAnsi="Arial" w:cs="Arial"/>
                <w:sz w:val="20"/>
                <w:szCs w:val="20"/>
              </w:rPr>
            </w:pPr>
            <w:r w:rsidRPr="0035537A">
              <w:rPr>
                <w:rFonts w:ascii="Arial" w:hAnsi="Arial" w:cs="Arial"/>
                <w:sz w:val="20"/>
                <w:szCs w:val="20"/>
              </w:rPr>
              <w:t>Assistant Professor of Chemistry</w:t>
            </w:r>
            <w:r w:rsidRPr="0035537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68280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537A">
              <w:rPr>
                <w:rFonts w:ascii="Arial" w:hAnsi="Arial"/>
                <w:sz w:val="20"/>
                <w:szCs w:val="20"/>
              </w:rPr>
              <w:t>Office: +966-1-215-7717</w:t>
            </w:r>
          </w:p>
          <w:p w14:paraId="140E6FAA" w14:textId="6B505048" w:rsidR="007C24E8" w:rsidRPr="0035537A" w:rsidRDefault="007C24E8" w:rsidP="00761D20">
            <w:pPr>
              <w:rPr>
                <w:rFonts w:ascii="Arial" w:hAnsi="Arial" w:cs="Arial"/>
                <w:sz w:val="20"/>
                <w:szCs w:val="20"/>
              </w:rPr>
            </w:pPr>
            <w:r w:rsidRPr="0035537A">
              <w:rPr>
                <w:rFonts w:ascii="Arial" w:hAnsi="Arial" w:cs="Arial"/>
                <w:sz w:val="20"/>
                <w:szCs w:val="20"/>
              </w:rPr>
              <w:t>College of Science &amp; General Studies</w:t>
            </w:r>
            <w:r w:rsidRPr="0035537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8280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37A">
              <w:rPr>
                <w:rFonts w:ascii="Arial" w:hAnsi="Arial" w:cs="Arial"/>
                <w:sz w:val="20"/>
                <w:szCs w:val="20"/>
              </w:rPr>
              <w:t>Mobile: +966-50-245-3252</w:t>
            </w:r>
          </w:p>
          <w:p w14:paraId="08DE83D6" w14:textId="36E2984B" w:rsidR="007C24E8" w:rsidRPr="000816EF" w:rsidRDefault="007C24E8" w:rsidP="00761D20">
            <w:pPr>
              <w:rPr>
                <w:rFonts w:ascii="Arial" w:hAnsi="Arial"/>
                <w:color w:val="0000FF"/>
                <w:sz w:val="20"/>
                <w:szCs w:val="20"/>
                <w:u w:val="single"/>
              </w:rPr>
            </w:pPr>
            <w:r w:rsidRPr="0035537A">
              <w:rPr>
                <w:rFonts w:ascii="Arial" w:hAnsi="Arial" w:cs="Arial"/>
                <w:sz w:val="20"/>
                <w:szCs w:val="20"/>
              </w:rPr>
              <w:t>Alfaisal University, Riyadh, KSA</w:t>
            </w:r>
            <w:r w:rsidRPr="0035537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68280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537A">
              <w:rPr>
                <w:rFonts w:ascii="Arial" w:hAnsi="Arial"/>
                <w:sz w:val="20"/>
                <w:szCs w:val="20"/>
              </w:rPr>
              <w:t xml:space="preserve">Email: </w:t>
            </w:r>
            <w:hyperlink r:id="rId10" w:history="1">
              <w:r w:rsidRPr="0035537A">
                <w:rPr>
                  <w:rFonts w:ascii="Arial" w:hAnsi="Arial"/>
                  <w:color w:val="0000FF"/>
                  <w:sz w:val="20"/>
                  <w:szCs w:val="20"/>
                  <w:u w:val="single"/>
                </w:rPr>
                <w:t>smuthana@alfaisal.edu</w:t>
              </w:r>
            </w:hyperlink>
          </w:p>
        </w:tc>
        <w:tc>
          <w:tcPr>
            <w:tcW w:w="2184" w:type="dxa"/>
          </w:tcPr>
          <w:p w14:paraId="5B7454C3" w14:textId="77777777" w:rsidR="007C24E8" w:rsidRDefault="007C24E8" w:rsidP="00761D20">
            <w:pPr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B024C3" wp14:editId="217F0C75">
                  <wp:extent cx="1086678" cy="1086678"/>
                  <wp:effectExtent l="0" t="0" r="0" b="0"/>
                  <wp:docPr id="2" name="Picture 2" descr="Dr. Saddam M. Muth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. Saddam M. Muth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78" cy="1096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84E1E2" w14:textId="77777777" w:rsidR="006834BF" w:rsidRPr="0058126C" w:rsidRDefault="00DC2F2D" w:rsidP="00076500">
      <w:pPr>
        <w:ind w:left="-90" w:hanging="90"/>
        <w:rPr>
          <w:rFonts w:ascii="Arial" w:hAnsi="Arial"/>
          <w:sz w:val="20"/>
          <w:szCs w:val="20"/>
        </w:rPr>
      </w:pPr>
      <w:r w:rsidRPr="0058126C">
        <w:rPr>
          <w:rFonts w:ascii="Arial" w:hAnsi="Arial"/>
          <w:noProof/>
          <w:sz w:val="20"/>
          <w:szCs w:val="20"/>
        </w:rPr>
        <w:drawing>
          <wp:inline distT="0" distB="0" distL="0" distR="0" wp14:anchorId="1181522E" wp14:editId="293A5D2B">
            <wp:extent cx="6638925" cy="5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97D3" w14:textId="77777777" w:rsidR="00A16C54" w:rsidRPr="0058126C" w:rsidRDefault="00A16C54" w:rsidP="00076500">
      <w:pPr>
        <w:rPr>
          <w:rFonts w:ascii="Arial" w:hAnsi="Arial" w:cs="Arial"/>
          <w:b/>
          <w:color w:val="0000FF"/>
          <w:sz w:val="20"/>
          <w:szCs w:val="20"/>
          <w:u w:val="single"/>
        </w:rPr>
      </w:pPr>
    </w:p>
    <w:p w14:paraId="17A83C0B" w14:textId="77777777" w:rsidR="00C2686C" w:rsidRPr="0058126C" w:rsidRDefault="006834BF" w:rsidP="00AE401F">
      <w:pPr>
        <w:spacing w:after="120"/>
        <w:rPr>
          <w:rFonts w:ascii="Arial" w:hAnsi="Arial" w:cs="Arial"/>
          <w:b/>
          <w:color w:val="0000FF"/>
          <w:sz w:val="20"/>
          <w:szCs w:val="20"/>
          <w:u w:val="single"/>
        </w:rPr>
      </w:pPr>
      <w:r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>Education</w:t>
      </w:r>
      <w:r w:rsidR="001538F5"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 xml:space="preserve"> </w:t>
      </w:r>
    </w:p>
    <w:p w14:paraId="6F1AEFC8" w14:textId="77777777" w:rsidR="00880F84" w:rsidRPr="0058126C" w:rsidRDefault="00880F84" w:rsidP="007B1014">
      <w:pPr>
        <w:ind w:left="1627" w:hanging="1627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Ph.D., Chemistry, University of California, Davis, CA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>2009</w:t>
      </w:r>
    </w:p>
    <w:p w14:paraId="776DC76F" w14:textId="77777777" w:rsidR="00880F84" w:rsidRPr="0058126C" w:rsidRDefault="00880F84" w:rsidP="007B1014">
      <w:pPr>
        <w:ind w:left="1627" w:hanging="1627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M.S., Chemistry, California State University, Fresno, CA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>2004</w:t>
      </w:r>
    </w:p>
    <w:p w14:paraId="4988F039" w14:textId="77777777" w:rsidR="00880F84" w:rsidRPr="0058126C" w:rsidRDefault="00880F84" w:rsidP="007B1014">
      <w:pPr>
        <w:pStyle w:val="Footer"/>
        <w:tabs>
          <w:tab w:val="clear" w:pos="4320"/>
          <w:tab w:val="clear" w:pos="8640"/>
        </w:tabs>
        <w:ind w:left="1627" w:hanging="1627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B.S., Chemistry, California State University, Fresno, CA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>2003</w:t>
      </w:r>
    </w:p>
    <w:p w14:paraId="0E70D813" w14:textId="77777777" w:rsidR="00C15445" w:rsidRPr="0058126C" w:rsidRDefault="00C15445" w:rsidP="007B1014">
      <w:pPr>
        <w:rPr>
          <w:rFonts w:ascii="Arial" w:hAnsi="Arial" w:cs="Arial"/>
          <w:color w:val="0000FF"/>
          <w:sz w:val="20"/>
          <w:szCs w:val="20"/>
          <w:lang w:val="x-none"/>
        </w:rPr>
      </w:pPr>
    </w:p>
    <w:p w14:paraId="1A1DFB17" w14:textId="77777777" w:rsidR="001352A0" w:rsidRPr="0058126C" w:rsidRDefault="001538F5" w:rsidP="00076500">
      <w:pPr>
        <w:rPr>
          <w:rFonts w:ascii="Arial" w:hAnsi="Arial" w:cs="Arial"/>
          <w:b/>
          <w:color w:val="0000FF"/>
          <w:sz w:val="20"/>
          <w:szCs w:val="20"/>
          <w:u w:val="single"/>
        </w:rPr>
      </w:pPr>
      <w:r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>Professional</w:t>
      </w:r>
      <w:r w:rsidR="00CA23F7"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 xml:space="preserve"> Experience</w:t>
      </w:r>
    </w:p>
    <w:p w14:paraId="69642A05" w14:textId="27CEB4A5" w:rsidR="00377964" w:rsidRPr="0058126C" w:rsidRDefault="00377964" w:rsidP="007B1014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>Director of Accreditation &amp; Quality Assurance, Alfaisal University, Riyadh, KSA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  <w:t>2022-Present</w:t>
      </w:r>
    </w:p>
    <w:p w14:paraId="3EC774FB" w14:textId="151818D2" w:rsidR="007055CA" w:rsidRDefault="007055CA" w:rsidP="007B1014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7055CA">
        <w:rPr>
          <w:rFonts w:ascii="Arial" w:hAnsi="Arial" w:cs="Arial"/>
          <w:bCs/>
          <w:color w:val="000000" w:themeColor="text1"/>
          <w:sz w:val="20"/>
          <w:szCs w:val="20"/>
        </w:rPr>
        <w:t>Director or Life Sciences Program, COSGS, Alfaisal University, Riyadh, KSA</w:t>
      </w:r>
      <w:r w:rsidRPr="007055C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7055CA">
        <w:rPr>
          <w:rFonts w:ascii="Arial" w:hAnsi="Arial" w:cs="Arial"/>
          <w:bCs/>
          <w:color w:val="000000" w:themeColor="text1"/>
          <w:sz w:val="20"/>
          <w:szCs w:val="20"/>
        </w:rPr>
        <w:tab/>
        <w:t>2018-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2022</w:t>
      </w:r>
    </w:p>
    <w:p w14:paraId="1B8B127C" w14:textId="41DFB8F5" w:rsidR="00377964" w:rsidRDefault="00377964" w:rsidP="007B1014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>Department Chair, Department of Chemistry, Alfaisal University, Riyadh, KSA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  <w:t>2017-2022</w:t>
      </w:r>
    </w:p>
    <w:p w14:paraId="651AD31F" w14:textId="6D8BF474" w:rsidR="00B07779" w:rsidRPr="0058126C" w:rsidRDefault="00B07779" w:rsidP="007B1014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Acting Dean,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 xml:space="preserve"> COSGS, Alfaisal University, Riyadh, KSA 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May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Sept. 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>201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6</w:t>
      </w:r>
    </w:p>
    <w:p w14:paraId="3EC3DD7A" w14:textId="68047063" w:rsidR="0096153B" w:rsidRPr="0058126C" w:rsidRDefault="0096153B" w:rsidP="007B1014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 xml:space="preserve">Vice Dean for Academic &amp; Student Affairs, COSGS, Alfaisal University, Riyadh, KSA 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  <w:t>2015-2017</w:t>
      </w:r>
    </w:p>
    <w:p w14:paraId="5200C307" w14:textId="5551CDF7" w:rsidR="0096153B" w:rsidRPr="0058126C" w:rsidRDefault="0096153B" w:rsidP="007B1014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>Assistant Professor of Chemistry, Alfaisal University, Riyadh, KSA</w:t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58126C">
        <w:rPr>
          <w:rFonts w:ascii="Arial" w:hAnsi="Arial" w:cs="Arial"/>
          <w:bCs/>
          <w:color w:val="000000" w:themeColor="text1"/>
          <w:sz w:val="20"/>
          <w:szCs w:val="20"/>
        </w:rPr>
        <w:tab/>
        <w:t>2014-Present</w:t>
      </w:r>
    </w:p>
    <w:p w14:paraId="1FC2D669" w14:textId="7CBC65F0" w:rsidR="00E552F0" w:rsidRPr="0058126C" w:rsidRDefault="001538F5" w:rsidP="007B1014">
      <w:pPr>
        <w:ind w:left="1620" w:hanging="1620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Postdoctoral Fellow, National Cancer Institute, NIH, Frederick, MD</w:t>
      </w:r>
      <w:r w:rsidR="00A16C54" w:rsidRPr="0058126C">
        <w:rPr>
          <w:rFonts w:ascii="Arial" w:hAnsi="Arial" w:cs="Arial"/>
          <w:sz w:val="20"/>
          <w:szCs w:val="20"/>
        </w:rPr>
        <w:t>, USA</w:t>
      </w:r>
      <w:r w:rsidR="00A16C54" w:rsidRPr="0058126C">
        <w:rPr>
          <w:rFonts w:ascii="Arial" w:hAnsi="Arial" w:cs="Arial"/>
          <w:sz w:val="20"/>
          <w:szCs w:val="20"/>
        </w:rPr>
        <w:tab/>
      </w:r>
      <w:r w:rsidR="00A16C54" w:rsidRPr="0058126C">
        <w:rPr>
          <w:rFonts w:ascii="Arial" w:hAnsi="Arial" w:cs="Arial"/>
          <w:sz w:val="20"/>
          <w:szCs w:val="20"/>
        </w:rPr>
        <w:tab/>
      </w:r>
      <w:r w:rsidR="0068280D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>2010-2014</w:t>
      </w:r>
    </w:p>
    <w:p w14:paraId="3068210B" w14:textId="27389020" w:rsidR="00300541" w:rsidRDefault="00300541" w:rsidP="008D4537">
      <w:pPr>
        <w:ind w:left="1620" w:hanging="1620"/>
        <w:rPr>
          <w:rFonts w:ascii="Arial" w:hAnsi="Arial" w:cs="Arial"/>
          <w:bCs/>
          <w:sz w:val="20"/>
          <w:szCs w:val="20"/>
        </w:rPr>
      </w:pPr>
      <w:r w:rsidRPr="00300541">
        <w:rPr>
          <w:rFonts w:ascii="Arial" w:hAnsi="Arial" w:cs="Arial"/>
          <w:bCs/>
          <w:sz w:val="20"/>
          <w:szCs w:val="20"/>
        </w:rPr>
        <w:t xml:space="preserve">Adjunct Assistant Professor, University of California, Merced, CA, USA </w:t>
      </w:r>
      <w:r w:rsidRPr="00300541">
        <w:rPr>
          <w:rFonts w:ascii="Arial" w:hAnsi="Arial" w:cs="Arial"/>
          <w:bCs/>
          <w:sz w:val="20"/>
          <w:szCs w:val="20"/>
        </w:rPr>
        <w:tab/>
      </w:r>
      <w:r w:rsidRPr="0030054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00541">
        <w:rPr>
          <w:rFonts w:ascii="Arial" w:hAnsi="Arial" w:cs="Arial"/>
          <w:bCs/>
          <w:sz w:val="20"/>
          <w:szCs w:val="20"/>
        </w:rPr>
        <w:t>Jun. 2010- Aug. 2010</w:t>
      </w:r>
    </w:p>
    <w:p w14:paraId="740921A7" w14:textId="078FBD91" w:rsidR="008D4537" w:rsidRPr="0058126C" w:rsidRDefault="008D4537" w:rsidP="008D4537">
      <w:pPr>
        <w:ind w:left="1620" w:hanging="1620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bCs/>
          <w:sz w:val="20"/>
          <w:szCs w:val="20"/>
        </w:rPr>
        <w:t xml:space="preserve">Lecturer, </w:t>
      </w:r>
      <w:r w:rsidRPr="0058126C">
        <w:rPr>
          <w:rFonts w:ascii="Arial" w:hAnsi="Arial" w:cs="Arial"/>
          <w:color w:val="000000"/>
          <w:sz w:val="20"/>
          <w:szCs w:val="20"/>
        </w:rPr>
        <w:t>University of California, Merced, CA, USA</w:t>
      </w:r>
      <w:r w:rsidRPr="0058126C">
        <w:rPr>
          <w:rFonts w:ascii="Arial" w:hAnsi="Arial" w:cs="Arial"/>
          <w:sz w:val="20"/>
          <w:szCs w:val="20"/>
        </w:rPr>
        <w:t xml:space="preserve"> 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>2009-2010</w:t>
      </w:r>
    </w:p>
    <w:p w14:paraId="28A9F731" w14:textId="03128FCC" w:rsidR="00100E58" w:rsidRPr="0058126C" w:rsidRDefault="00100E58" w:rsidP="00100E58">
      <w:pPr>
        <w:ind w:left="1620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Research Assistant</w:t>
      </w:r>
      <w:r w:rsidRPr="0058126C">
        <w:rPr>
          <w:rFonts w:ascii="Arial" w:hAnsi="Arial" w:cs="Arial"/>
          <w:bCs/>
          <w:sz w:val="20"/>
          <w:szCs w:val="20"/>
        </w:rPr>
        <w:t xml:space="preserve">, </w:t>
      </w:r>
      <w:r w:rsidRPr="0058126C">
        <w:rPr>
          <w:rFonts w:ascii="Arial" w:hAnsi="Arial" w:cs="Arial"/>
          <w:color w:val="000000"/>
          <w:sz w:val="20"/>
          <w:szCs w:val="20"/>
        </w:rPr>
        <w:t xml:space="preserve">University of California, </w:t>
      </w:r>
      <w:r>
        <w:rPr>
          <w:rFonts w:ascii="Arial" w:hAnsi="Arial" w:cs="Arial"/>
          <w:color w:val="000000"/>
          <w:sz w:val="20"/>
          <w:szCs w:val="20"/>
        </w:rPr>
        <w:t>Davis</w:t>
      </w:r>
      <w:r w:rsidRPr="0058126C">
        <w:rPr>
          <w:rFonts w:ascii="Arial" w:hAnsi="Arial" w:cs="Arial"/>
          <w:color w:val="000000"/>
          <w:sz w:val="20"/>
          <w:szCs w:val="20"/>
        </w:rPr>
        <w:t>, CA, USA</w:t>
      </w:r>
      <w:r w:rsidRPr="0058126C">
        <w:rPr>
          <w:rFonts w:ascii="Arial" w:hAnsi="Arial" w:cs="Arial"/>
          <w:sz w:val="20"/>
          <w:szCs w:val="20"/>
        </w:rPr>
        <w:t xml:space="preserve"> 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>200</w:t>
      </w:r>
      <w:r>
        <w:rPr>
          <w:rFonts w:ascii="Arial" w:hAnsi="Arial" w:cs="Arial"/>
          <w:sz w:val="20"/>
          <w:szCs w:val="20"/>
        </w:rPr>
        <w:t>5</w:t>
      </w:r>
      <w:r w:rsidRPr="0058126C">
        <w:rPr>
          <w:rFonts w:ascii="Arial" w:hAnsi="Arial" w:cs="Arial"/>
          <w:sz w:val="20"/>
          <w:szCs w:val="20"/>
        </w:rPr>
        <w:t>-20</w:t>
      </w:r>
      <w:r>
        <w:rPr>
          <w:rFonts w:ascii="Arial" w:hAnsi="Arial" w:cs="Arial"/>
          <w:sz w:val="20"/>
          <w:szCs w:val="20"/>
        </w:rPr>
        <w:t>09</w:t>
      </w:r>
    </w:p>
    <w:p w14:paraId="52DFEC1E" w14:textId="1004DB6F" w:rsidR="00F74D54" w:rsidRPr="0058126C" w:rsidRDefault="00F74D54" w:rsidP="007B1014">
      <w:pPr>
        <w:rPr>
          <w:rFonts w:ascii="Arial" w:hAnsi="Arial" w:cs="Arial"/>
          <w:b/>
          <w:color w:val="0000FF"/>
          <w:sz w:val="20"/>
          <w:szCs w:val="20"/>
          <w:u w:val="single"/>
        </w:rPr>
      </w:pPr>
    </w:p>
    <w:p w14:paraId="619C53DA" w14:textId="03E0BBB2" w:rsidR="00377964" w:rsidRPr="0058126C" w:rsidRDefault="00377964" w:rsidP="00377964">
      <w:pPr>
        <w:ind w:left="1620" w:hanging="1620"/>
        <w:rPr>
          <w:rFonts w:ascii="Arial" w:hAnsi="Arial" w:cs="Arial"/>
          <w:color w:val="000000"/>
          <w:sz w:val="20"/>
          <w:szCs w:val="20"/>
        </w:rPr>
      </w:pPr>
      <w:proofErr w:type="gramStart"/>
      <w:r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>Awards</w:t>
      </w:r>
      <w:r w:rsidRPr="0058126C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 </w:t>
      </w:r>
      <w:r w:rsidR="00E43E42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 and</w:t>
      </w:r>
      <w:proofErr w:type="gramEnd"/>
      <w:r w:rsidR="001B37CA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 Grants</w:t>
      </w:r>
    </w:p>
    <w:p w14:paraId="1708CEE3" w14:textId="75A1252F" w:rsidR="00CD65C0" w:rsidRDefault="00660B3B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PI: MOC</w:t>
      </w:r>
      <w:r w:rsidR="00CD65C0">
        <w:rPr>
          <w:rFonts w:ascii="Arial" w:hAnsi="Arial" w:cs="Arial"/>
          <w:sz w:val="20"/>
          <w:szCs w:val="20"/>
        </w:rPr>
        <w:t xml:space="preserve"> </w:t>
      </w:r>
      <w:r w:rsidR="00B11637">
        <w:rPr>
          <w:rFonts w:ascii="Arial" w:hAnsi="Arial" w:cs="Arial"/>
          <w:sz w:val="20"/>
          <w:szCs w:val="20"/>
        </w:rPr>
        <w:t>Grant for Culinary Research Center</w:t>
      </w:r>
      <w:r>
        <w:rPr>
          <w:rFonts w:ascii="Arial" w:hAnsi="Arial" w:cs="Arial"/>
          <w:sz w:val="20"/>
          <w:szCs w:val="20"/>
        </w:rPr>
        <w:t xml:space="preserve"> (2,507,000 SAR)</w:t>
      </w:r>
      <w:r w:rsidR="00B11637">
        <w:rPr>
          <w:rFonts w:ascii="Arial" w:hAnsi="Arial" w:cs="Arial"/>
          <w:sz w:val="20"/>
          <w:szCs w:val="20"/>
        </w:rPr>
        <w:t>, Riyadh, KSA</w:t>
      </w:r>
      <w:r w:rsidR="00B11637">
        <w:rPr>
          <w:rFonts w:ascii="Arial" w:hAnsi="Arial" w:cs="Arial"/>
          <w:sz w:val="20"/>
          <w:szCs w:val="20"/>
        </w:rPr>
        <w:tab/>
        <w:t>2022</w:t>
      </w:r>
    </w:p>
    <w:p w14:paraId="58B37B5B" w14:textId="33A689FF" w:rsidR="00B07779" w:rsidRDefault="00B07779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Outstanding Service Award, Alfaisal University, Riyadh, KSA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 xml:space="preserve"> </w:t>
      </w:r>
      <w:r w:rsidRPr="0058126C">
        <w:rPr>
          <w:rFonts w:ascii="Arial" w:hAnsi="Arial" w:cs="Arial"/>
          <w:sz w:val="20"/>
          <w:szCs w:val="20"/>
        </w:rPr>
        <w:tab/>
        <w:t>20</w:t>
      </w:r>
      <w:r>
        <w:rPr>
          <w:rFonts w:ascii="Arial" w:hAnsi="Arial" w:cs="Arial"/>
          <w:sz w:val="20"/>
          <w:szCs w:val="20"/>
        </w:rPr>
        <w:t>22</w:t>
      </w:r>
    </w:p>
    <w:p w14:paraId="7CDABA6A" w14:textId="396FBBE4" w:rsidR="00377964" w:rsidRPr="0058126C" w:rsidRDefault="00377964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 xml:space="preserve">Faculty Award for Research Excellence, Alfaisal University, Riyadh, KSA </w:t>
      </w:r>
      <w:r w:rsidRPr="0058126C">
        <w:rPr>
          <w:rFonts w:ascii="Arial" w:hAnsi="Arial" w:cs="Arial"/>
          <w:sz w:val="20"/>
          <w:szCs w:val="20"/>
        </w:rPr>
        <w:tab/>
        <w:t>2021</w:t>
      </w:r>
    </w:p>
    <w:p w14:paraId="4549CD14" w14:textId="345CBE8F" w:rsidR="00377964" w:rsidRPr="0058126C" w:rsidRDefault="00660B3B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PI: </w:t>
      </w:r>
      <w:bookmarkStart w:id="1" w:name="_Hlk181115473"/>
      <w:r w:rsidR="00377964" w:rsidRPr="0058126C">
        <w:rPr>
          <w:rFonts w:ascii="Arial" w:hAnsi="Arial" w:cs="Arial"/>
          <w:sz w:val="20"/>
          <w:szCs w:val="20"/>
        </w:rPr>
        <w:t xml:space="preserve">Internal Research Grant, Alfaisal </w:t>
      </w:r>
      <w:r w:rsidR="00294209" w:rsidRPr="0058126C">
        <w:rPr>
          <w:rFonts w:ascii="Arial" w:hAnsi="Arial" w:cs="Arial"/>
          <w:sz w:val="20"/>
          <w:szCs w:val="20"/>
        </w:rPr>
        <w:t>University</w:t>
      </w:r>
      <w:r w:rsidR="0029420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50,000 SAR)</w:t>
      </w:r>
      <w:bookmarkEnd w:id="1"/>
      <w:r w:rsidR="00377964" w:rsidRPr="0058126C">
        <w:rPr>
          <w:rFonts w:ascii="Arial" w:hAnsi="Arial" w:cs="Arial"/>
          <w:sz w:val="20"/>
          <w:szCs w:val="20"/>
        </w:rPr>
        <w:t>, Riyadh, KSA</w:t>
      </w:r>
      <w:r w:rsidR="00377964" w:rsidRPr="0058126C">
        <w:rPr>
          <w:rFonts w:ascii="Arial" w:hAnsi="Arial" w:cs="Arial"/>
          <w:sz w:val="20"/>
          <w:szCs w:val="20"/>
        </w:rPr>
        <w:tab/>
        <w:t>2021</w:t>
      </w:r>
    </w:p>
    <w:p w14:paraId="57F888EE" w14:textId="6D5F5A4E" w:rsidR="00377964" w:rsidRPr="0058126C" w:rsidRDefault="00377964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Outstanding Teaching Award, Alfaisal University, Riyadh, KSA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 xml:space="preserve"> </w:t>
      </w:r>
      <w:r w:rsidRPr="0058126C">
        <w:rPr>
          <w:rFonts w:ascii="Arial" w:hAnsi="Arial" w:cs="Arial"/>
          <w:sz w:val="20"/>
          <w:szCs w:val="20"/>
        </w:rPr>
        <w:tab/>
        <w:t>2020</w:t>
      </w:r>
    </w:p>
    <w:p w14:paraId="3B4D4DE9" w14:textId="2F54EDC6" w:rsidR="00377964" w:rsidRPr="0058126C" w:rsidRDefault="00660B3B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Co-PI </w:t>
      </w:r>
      <w:bookmarkStart w:id="2" w:name="_Hlk181115520"/>
      <w:r w:rsidR="00377964" w:rsidRPr="0058126C">
        <w:rPr>
          <w:rFonts w:ascii="Arial" w:hAnsi="Arial" w:cs="Arial"/>
          <w:sz w:val="20"/>
          <w:szCs w:val="20"/>
        </w:rPr>
        <w:t>KACST Research Grant</w:t>
      </w:r>
      <w:r>
        <w:rPr>
          <w:rFonts w:ascii="Arial" w:hAnsi="Arial" w:cs="Arial"/>
          <w:sz w:val="20"/>
          <w:szCs w:val="20"/>
        </w:rPr>
        <w:t xml:space="preserve"> (1,000,000 SAR</w:t>
      </w:r>
      <w:bookmarkEnd w:id="2"/>
      <w:r>
        <w:rPr>
          <w:rFonts w:ascii="Arial" w:hAnsi="Arial" w:cs="Arial"/>
          <w:sz w:val="20"/>
          <w:szCs w:val="20"/>
        </w:rPr>
        <w:t>)</w:t>
      </w:r>
      <w:r w:rsidR="00377964" w:rsidRPr="0058126C">
        <w:rPr>
          <w:rFonts w:ascii="Arial" w:hAnsi="Arial" w:cs="Arial"/>
          <w:sz w:val="20"/>
          <w:szCs w:val="20"/>
        </w:rPr>
        <w:t>, Riyadh, KSA</w:t>
      </w:r>
      <w:r w:rsidR="00377964" w:rsidRPr="0058126C">
        <w:rPr>
          <w:rFonts w:ascii="Arial" w:hAnsi="Arial" w:cs="Arial"/>
          <w:sz w:val="20"/>
          <w:szCs w:val="20"/>
        </w:rPr>
        <w:tab/>
      </w:r>
      <w:r w:rsidR="00377964" w:rsidRPr="0058126C">
        <w:rPr>
          <w:rFonts w:ascii="Arial" w:hAnsi="Arial" w:cs="Arial"/>
          <w:sz w:val="20"/>
          <w:szCs w:val="20"/>
        </w:rPr>
        <w:tab/>
      </w:r>
      <w:r w:rsidR="00377964" w:rsidRPr="0058126C">
        <w:rPr>
          <w:rFonts w:ascii="Arial" w:hAnsi="Arial" w:cs="Arial"/>
          <w:sz w:val="20"/>
          <w:szCs w:val="20"/>
        </w:rPr>
        <w:tab/>
        <w:t>2019</w:t>
      </w:r>
    </w:p>
    <w:p w14:paraId="1FB2AEBA" w14:textId="77777777" w:rsidR="00377964" w:rsidRPr="0058126C" w:rsidRDefault="00377964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>Outstanding Service Award, Alfaisal University, Riyadh, KSA</w:t>
      </w:r>
      <w:r w:rsidRPr="0058126C">
        <w:rPr>
          <w:rFonts w:ascii="Arial" w:hAnsi="Arial" w:cs="Arial"/>
          <w:sz w:val="20"/>
          <w:szCs w:val="20"/>
        </w:rPr>
        <w:tab/>
      </w:r>
      <w:r w:rsidRPr="0058126C">
        <w:rPr>
          <w:rFonts w:ascii="Arial" w:hAnsi="Arial" w:cs="Arial"/>
          <w:sz w:val="20"/>
          <w:szCs w:val="20"/>
        </w:rPr>
        <w:tab/>
        <w:t xml:space="preserve"> </w:t>
      </w:r>
      <w:r w:rsidRPr="0058126C">
        <w:rPr>
          <w:rFonts w:ascii="Arial" w:hAnsi="Arial" w:cs="Arial"/>
          <w:sz w:val="20"/>
          <w:szCs w:val="20"/>
        </w:rPr>
        <w:tab/>
        <w:t>2016</w:t>
      </w:r>
    </w:p>
    <w:p w14:paraId="24E5C933" w14:textId="088B6BA4" w:rsidR="00377964" w:rsidRPr="0058126C" w:rsidRDefault="00660B3B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PI: </w:t>
      </w:r>
      <w:r w:rsidR="00377964" w:rsidRPr="0058126C">
        <w:rPr>
          <w:rFonts w:ascii="Arial" w:hAnsi="Arial" w:cs="Arial"/>
          <w:sz w:val="20"/>
          <w:szCs w:val="20"/>
        </w:rPr>
        <w:t>Internal Research Grant, Alfaisal University</w:t>
      </w:r>
      <w:r>
        <w:rPr>
          <w:rFonts w:ascii="Arial" w:hAnsi="Arial" w:cs="Arial"/>
          <w:sz w:val="20"/>
          <w:szCs w:val="20"/>
        </w:rPr>
        <w:t xml:space="preserve"> (50,000 SAR)</w:t>
      </w:r>
      <w:r w:rsidR="00377964" w:rsidRPr="0058126C">
        <w:rPr>
          <w:rFonts w:ascii="Arial" w:hAnsi="Arial" w:cs="Arial"/>
          <w:sz w:val="20"/>
          <w:szCs w:val="20"/>
        </w:rPr>
        <w:t xml:space="preserve">, Riyadh, KSA </w:t>
      </w:r>
      <w:r w:rsidR="00377964" w:rsidRPr="0058126C">
        <w:rPr>
          <w:rFonts w:ascii="Arial" w:hAnsi="Arial" w:cs="Arial"/>
          <w:sz w:val="20"/>
          <w:szCs w:val="20"/>
        </w:rPr>
        <w:tab/>
        <w:t>2015</w:t>
      </w:r>
    </w:p>
    <w:p w14:paraId="10F1B65B" w14:textId="782DB54A" w:rsidR="000B3B93" w:rsidRPr="0058126C" w:rsidRDefault="000B3B93" w:rsidP="007B1014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58126C">
        <w:rPr>
          <w:rFonts w:ascii="Arial" w:hAnsi="Arial" w:cs="Arial"/>
          <w:sz w:val="20"/>
          <w:szCs w:val="20"/>
        </w:rPr>
        <w:t xml:space="preserve">Outstanding Teaching Assistant Award, University of California, Davis, CA </w:t>
      </w:r>
      <w:r w:rsidRPr="0058126C">
        <w:rPr>
          <w:rFonts w:ascii="Arial" w:hAnsi="Arial" w:cs="Arial"/>
          <w:sz w:val="20"/>
          <w:szCs w:val="20"/>
        </w:rPr>
        <w:tab/>
        <w:t>2009</w:t>
      </w:r>
    </w:p>
    <w:p w14:paraId="2562FD4E" w14:textId="77777777" w:rsidR="00377964" w:rsidRPr="0058126C" w:rsidRDefault="00377964" w:rsidP="007B1014">
      <w:pPr>
        <w:rPr>
          <w:rFonts w:ascii="Arial" w:hAnsi="Arial" w:cs="Arial"/>
          <w:b/>
          <w:color w:val="0000FF"/>
          <w:sz w:val="20"/>
          <w:szCs w:val="20"/>
          <w:u w:val="single"/>
        </w:rPr>
      </w:pPr>
    </w:p>
    <w:p w14:paraId="7372255E" w14:textId="77777777" w:rsidR="00DC43B8" w:rsidRPr="0058126C" w:rsidRDefault="00076500" w:rsidP="00076500">
      <w:pPr>
        <w:rPr>
          <w:rFonts w:ascii="Arial" w:hAnsi="Arial" w:cs="Arial"/>
          <w:b/>
          <w:color w:val="0000FF"/>
          <w:sz w:val="20"/>
          <w:szCs w:val="20"/>
          <w:u w:val="single"/>
        </w:rPr>
      </w:pPr>
      <w:r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>Research Interests</w:t>
      </w:r>
    </w:p>
    <w:p w14:paraId="60D7A22C" w14:textId="0FC21CD8" w:rsidR="0017565A" w:rsidRPr="0058126C" w:rsidRDefault="0017565A" w:rsidP="00CF0CA5">
      <w:pPr>
        <w:spacing w:before="120"/>
        <w:rPr>
          <w:rFonts w:ascii="Arial" w:hAnsi="Arial" w:cs="Arial"/>
          <w:color w:val="000000"/>
          <w:sz w:val="20"/>
          <w:szCs w:val="20"/>
        </w:rPr>
      </w:pPr>
      <w:r w:rsidRPr="0058126C">
        <w:rPr>
          <w:rFonts w:ascii="Arial" w:hAnsi="Arial" w:cs="Arial"/>
          <w:color w:val="000000"/>
          <w:sz w:val="20"/>
          <w:szCs w:val="20"/>
        </w:rPr>
        <w:t xml:space="preserve">In the interface of chemistry and biology </w:t>
      </w:r>
      <w:bookmarkStart w:id="3" w:name="_Hlk181114356"/>
      <w:r w:rsidRPr="0058126C">
        <w:rPr>
          <w:rFonts w:ascii="Arial" w:hAnsi="Arial" w:cs="Arial"/>
          <w:color w:val="000000"/>
          <w:sz w:val="20"/>
          <w:szCs w:val="20"/>
        </w:rPr>
        <w:t>with focus on studying the roles and applications of carbohydrates</w:t>
      </w:r>
      <w:r w:rsidR="00CF0CA5" w:rsidRPr="0058126C">
        <w:rPr>
          <w:rFonts w:ascii="Arial" w:hAnsi="Arial" w:cs="Arial"/>
          <w:color w:val="000000"/>
          <w:sz w:val="20"/>
          <w:szCs w:val="20"/>
        </w:rPr>
        <w:t xml:space="preserve">, synthesis of advanced materials </w:t>
      </w:r>
      <w:r w:rsidRPr="0058126C">
        <w:rPr>
          <w:rFonts w:ascii="Arial" w:hAnsi="Arial" w:cs="Arial"/>
          <w:color w:val="000000"/>
          <w:sz w:val="20"/>
          <w:szCs w:val="20"/>
        </w:rPr>
        <w:t>for targeted application</w:t>
      </w:r>
      <w:r w:rsidR="00FD40B4" w:rsidRPr="0058126C">
        <w:rPr>
          <w:rFonts w:ascii="Arial" w:hAnsi="Arial" w:cs="Arial"/>
          <w:color w:val="000000"/>
          <w:sz w:val="20"/>
          <w:szCs w:val="20"/>
        </w:rPr>
        <w:t>s</w:t>
      </w:r>
      <w:r w:rsidR="00CF0CA5" w:rsidRPr="0058126C">
        <w:rPr>
          <w:rFonts w:ascii="Arial" w:hAnsi="Arial" w:cs="Arial"/>
          <w:color w:val="000000"/>
          <w:sz w:val="20"/>
          <w:szCs w:val="20"/>
        </w:rPr>
        <w:t xml:space="preserve">, </w:t>
      </w:r>
      <w:r w:rsidR="00B74153" w:rsidRPr="0058126C">
        <w:rPr>
          <w:rFonts w:ascii="Arial" w:hAnsi="Arial" w:cs="Arial"/>
          <w:color w:val="000000"/>
          <w:sz w:val="20"/>
          <w:szCs w:val="20"/>
        </w:rPr>
        <w:t xml:space="preserve">environmental chemistry, </w:t>
      </w:r>
      <w:r w:rsidR="004B1E36" w:rsidRPr="0058126C">
        <w:rPr>
          <w:rFonts w:ascii="Arial" w:hAnsi="Arial" w:cs="Arial"/>
          <w:color w:val="000000"/>
          <w:sz w:val="20"/>
          <w:szCs w:val="20"/>
        </w:rPr>
        <w:t xml:space="preserve">sustainable chemistry, </w:t>
      </w:r>
      <w:r w:rsidR="00CF0CA5" w:rsidRPr="0058126C">
        <w:rPr>
          <w:rFonts w:ascii="Arial" w:hAnsi="Arial" w:cs="Arial"/>
          <w:color w:val="000000"/>
          <w:sz w:val="20"/>
          <w:szCs w:val="20"/>
        </w:rPr>
        <w:t>h</w:t>
      </w:r>
      <w:r w:rsidRPr="0058126C">
        <w:rPr>
          <w:rFonts w:ascii="Arial" w:hAnsi="Arial" w:cs="Arial"/>
          <w:color w:val="000000"/>
          <w:sz w:val="20"/>
          <w:szCs w:val="20"/>
        </w:rPr>
        <w:t>igh-throughput screening</w:t>
      </w:r>
      <w:r w:rsidR="00CF0CA5" w:rsidRPr="0058126C">
        <w:rPr>
          <w:rFonts w:ascii="Arial" w:hAnsi="Arial" w:cs="Arial"/>
          <w:color w:val="000000"/>
          <w:sz w:val="20"/>
          <w:szCs w:val="20"/>
        </w:rPr>
        <w:t>,</w:t>
      </w:r>
      <w:r w:rsidRPr="0058126C">
        <w:rPr>
          <w:rFonts w:ascii="Arial" w:hAnsi="Arial" w:cs="Arial"/>
          <w:color w:val="000000"/>
          <w:sz w:val="20"/>
          <w:szCs w:val="20"/>
        </w:rPr>
        <w:t xml:space="preserve"> biomarker discovery</w:t>
      </w:r>
      <w:r w:rsidR="00CF0CA5" w:rsidRPr="0058126C">
        <w:rPr>
          <w:rFonts w:ascii="Arial" w:hAnsi="Arial" w:cs="Arial"/>
          <w:color w:val="000000"/>
          <w:sz w:val="20"/>
          <w:szCs w:val="20"/>
        </w:rPr>
        <w:t xml:space="preserve">, and </w:t>
      </w:r>
      <w:r w:rsidRPr="0058126C">
        <w:rPr>
          <w:rFonts w:ascii="Arial" w:hAnsi="Arial" w:cs="Arial"/>
          <w:color w:val="000000"/>
          <w:sz w:val="20"/>
          <w:szCs w:val="20"/>
        </w:rPr>
        <w:t>nanotechnology &amp; drug delivery</w:t>
      </w:r>
      <w:r w:rsidR="00CF0CA5" w:rsidRPr="0058126C">
        <w:rPr>
          <w:rFonts w:ascii="Arial" w:hAnsi="Arial" w:cs="Arial"/>
          <w:color w:val="000000"/>
          <w:sz w:val="20"/>
          <w:szCs w:val="20"/>
        </w:rPr>
        <w:t>.</w:t>
      </w:r>
      <w:bookmarkEnd w:id="3"/>
    </w:p>
    <w:p w14:paraId="1CDFEE9D" w14:textId="77777777" w:rsidR="0096153B" w:rsidRPr="0058126C" w:rsidRDefault="0096153B" w:rsidP="00E91243">
      <w:pPr>
        <w:jc w:val="both"/>
        <w:rPr>
          <w:rFonts w:ascii="Arial" w:hAnsi="Arial" w:cs="Arial"/>
          <w:b/>
          <w:color w:val="0000FF"/>
          <w:sz w:val="20"/>
          <w:szCs w:val="20"/>
          <w:u w:val="single"/>
        </w:rPr>
      </w:pPr>
    </w:p>
    <w:p w14:paraId="77442BBA" w14:textId="00507CAF" w:rsidR="00FF43FC" w:rsidRPr="0058126C" w:rsidRDefault="00A777CE" w:rsidP="00076500">
      <w:pPr>
        <w:jc w:val="both"/>
        <w:rPr>
          <w:rStyle w:val="Emphasis"/>
          <w:rFonts w:ascii="Arial" w:hAnsi="Arial" w:cs="Arial"/>
          <w:b/>
          <w:i w:val="0"/>
          <w:iCs w:val="0"/>
          <w:color w:val="0000FF"/>
          <w:sz w:val="20"/>
          <w:szCs w:val="20"/>
          <w:u w:val="single"/>
        </w:rPr>
      </w:pPr>
      <w:r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 xml:space="preserve">Selected </w:t>
      </w:r>
      <w:r w:rsidR="001F4342" w:rsidRPr="0058126C">
        <w:rPr>
          <w:rFonts w:ascii="Arial" w:hAnsi="Arial" w:cs="Arial"/>
          <w:b/>
          <w:color w:val="0000FF"/>
          <w:sz w:val="20"/>
          <w:szCs w:val="20"/>
          <w:u w:val="single"/>
        </w:rPr>
        <w:t>Publications</w:t>
      </w:r>
      <w:r w:rsidR="004B1E36" w:rsidRPr="0058126C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="0005103C" w:rsidRPr="0058126C">
        <w:rPr>
          <w:rFonts w:ascii="Arial" w:hAnsi="Arial" w:cs="Arial"/>
          <w:bCs/>
          <w:color w:val="0000FF"/>
          <w:sz w:val="20"/>
          <w:szCs w:val="20"/>
        </w:rPr>
        <w:t>(listed chronologically)</w:t>
      </w:r>
    </w:p>
    <w:p w14:paraId="0D4E67B3" w14:textId="77777777" w:rsidR="0083039F" w:rsidRPr="0058126C" w:rsidRDefault="0083039F" w:rsidP="00076500">
      <w:p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1C23C7C3" w14:textId="77777777" w:rsidR="00DE4337" w:rsidRDefault="00DE4337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Alanazi,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S.;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proofErr w:type="spellStart"/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>Rhouati</w:t>
      </w:r>
      <w:proofErr w:type="spellEnd"/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>,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A.;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proofErr w:type="spellStart"/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>Chrouda</w:t>
      </w:r>
      <w:proofErr w:type="spellEnd"/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A.; 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Cialla-May,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D.; 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>Popp,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J.;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;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proofErr w:type="spellStart"/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>Dasouki</w:t>
      </w:r>
      <w:proofErr w:type="spellEnd"/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>,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M.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; Zourob, M., </w:t>
      </w:r>
      <w:r w:rsidRPr="00F82706">
        <w:rPr>
          <w:rFonts w:ascii="Arial" w:hAnsi="Arial" w:cs="Arial"/>
          <w:color w:val="000000"/>
          <w:sz w:val="20"/>
          <w:szCs w:val="20"/>
          <w:lang w:eastAsia="zh-CN"/>
        </w:rPr>
        <w:t xml:space="preserve">Design of an innovative </w:t>
      </w:r>
      <w:proofErr w:type="spellStart"/>
      <w:r w:rsidRPr="00F82706">
        <w:rPr>
          <w:rFonts w:ascii="Arial" w:hAnsi="Arial" w:cs="Arial"/>
          <w:color w:val="000000"/>
          <w:sz w:val="20"/>
          <w:szCs w:val="20"/>
          <w:lang w:eastAsia="zh-CN"/>
        </w:rPr>
        <w:t>aptasensor</w:t>
      </w:r>
      <w:proofErr w:type="spellEnd"/>
      <w:r w:rsidRPr="00F82706">
        <w:rPr>
          <w:rFonts w:ascii="Arial" w:hAnsi="Arial" w:cs="Arial"/>
          <w:color w:val="000000"/>
          <w:sz w:val="20"/>
          <w:szCs w:val="20"/>
          <w:lang w:eastAsia="zh-CN"/>
        </w:rPr>
        <w:t xml:space="preserve"> for the detection of chemotherapeutic drug Fludarabine phosphate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Scientific Reports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 w:rsidRPr="002B7091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2024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14</w:t>
      </w:r>
      <w:r w:rsidRPr="002642D4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26300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.</w:t>
      </w:r>
    </w:p>
    <w:p w14:paraId="3423449A" w14:textId="381F198B" w:rsidR="00E41323" w:rsidRPr="0058126C" w:rsidRDefault="00E41323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proofErr w:type="spellStart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Aloraij</w:t>
      </w:r>
      <w:proofErr w:type="spell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Y.; Alsheikh, A.; Alyousef, R.; </w:t>
      </w:r>
      <w:proofErr w:type="spellStart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Alhamlan</w:t>
      </w:r>
      <w:proofErr w:type="spell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F.; </w:t>
      </w:r>
      <w:proofErr w:type="spellStart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Suaifan</w:t>
      </w:r>
      <w:proofErr w:type="spell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G.;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S.M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; Al-Kattan, K.; Yu, H.; Zourob, M., Development of a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r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apid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i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mmuno-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b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ased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creening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ssay for the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d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etection of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denovirus in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e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ye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i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nfections.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ACS Omega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2022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7, </w:t>
      </w:r>
      <w:r w:rsidR="00D908B5" w:rsidRPr="0058126C">
        <w:rPr>
          <w:rFonts w:ascii="Arial" w:hAnsi="Arial" w:cs="Arial"/>
          <w:color w:val="000000"/>
          <w:sz w:val="20"/>
          <w:szCs w:val="20"/>
          <w:lang w:eastAsia="zh-CN"/>
        </w:rPr>
        <w:t>21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 w:rsidR="00D908B5" w:rsidRPr="0058126C">
        <w:rPr>
          <w:rFonts w:ascii="Arial" w:hAnsi="Arial" w:cs="Arial"/>
          <w:color w:val="000000"/>
          <w:sz w:val="20"/>
          <w:szCs w:val="20"/>
          <w:lang w:eastAsia="zh-CN"/>
        </w:rPr>
        <w:t>17555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-</w:t>
      </w:r>
      <w:r w:rsidR="00D908B5" w:rsidRPr="0058126C">
        <w:rPr>
          <w:rFonts w:ascii="Arial" w:hAnsi="Arial" w:cs="Arial"/>
          <w:color w:val="000000"/>
          <w:sz w:val="20"/>
          <w:szCs w:val="20"/>
          <w:lang w:eastAsia="zh-CN"/>
        </w:rPr>
        <w:t>17562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.</w:t>
      </w:r>
    </w:p>
    <w:p w14:paraId="3A764AE2" w14:textId="7315F67C" w:rsidR="00880F84" w:rsidRPr="0058126C" w:rsidRDefault="00880F84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Li, R.; Kooner, A.S.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S.M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; Yuan, Y.; Yu, H.; Chen X., A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c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hemoenzymatic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ynthon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trategy for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ynthesizing N-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cetyl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nalogues of O-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cetylated N. meningitidis W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c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apsular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p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olysaccharide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o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ligosaccharides.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JOC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2020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, doi.org/10.1021/acs.joc.0c02134.</w:t>
      </w:r>
    </w:p>
    <w:p w14:paraId="67239871" w14:textId="77777777" w:rsidR="00880F84" w:rsidRPr="0058126C" w:rsidRDefault="00880F84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.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 (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2020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). ‘Glycan microarray: Toward drug discovery and development’, in Tiwari, V.K. (1</w:t>
      </w:r>
      <w:r w:rsidRPr="0058126C">
        <w:rPr>
          <w:rFonts w:ascii="Arial" w:hAnsi="Arial" w:cs="Arial"/>
          <w:color w:val="000000"/>
          <w:sz w:val="20"/>
          <w:szCs w:val="20"/>
          <w:vertAlign w:val="superscript"/>
          <w:lang w:eastAsia="zh-CN"/>
        </w:rPr>
        <w:t>st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 Ed.)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Carbohydrates in Drug Discovery and Development: Synthesis and Applications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. Elsevier Science: pp 267-282.</w:t>
      </w:r>
    </w:p>
    <w:p w14:paraId="5B9C06CF" w14:textId="48672B70" w:rsidR="00880F84" w:rsidRPr="0058126C" w:rsidRDefault="00880F84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lastRenderedPageBreak/>
        <w:t xml:space="preserve">Li, R.; Yu, H.;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S.M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; Freedberg, D.I.; Chen X., Size-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c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ontrolled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c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hemoenzymatic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ynthesis of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h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omogeneous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o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ligosaccharides of Neisseria meningitidis W Capsular Polysaccharide.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ACS Catalysis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2020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, 10, 4, 2791-2798.</w:t>
      </w:r>
    </w:p>
    <w:p w14:paraId="0BBE1249" w14:textId="2B0352BA" w:rsidR="00880F84" w:rsidRPr="0058126C" w:rsidRDefault="00880F84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Zeng, J.; Zhang, R.;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; Gao H.; Song, M.; Jia, T.; Jiang, J.; Cao, M.; Meng, K.; Sun, J., Enzymatic Synthesis of KDN-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c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ontaining </w:t>
      </w:r>
      <w:proofErr w:type="spellStart"/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ialylated</w:t>
      </w:r>
      <w:proofErr w:type="spell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l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actuloses and their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b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acteriostatic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ctivities on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Staphylococcus aureus.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J. Chem. Soc. Pak.,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2019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, 41, 6, 1115-1124.</w:t>
      </w:r>
    </w:p>
    <w:p w14:paraId="13ECEB83" w14:textId="6172AE37" w:rsidR="00A3762A" w:rsidRPr="0058126C" w:rsidRDefault="00A3762A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Muthana, S.M.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 and Gildersleeve, J.C. Factors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ffecting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a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nti-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g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lycan IgG and IgM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r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epertoires in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h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uman </w:t>
      </w:r>
      <w:r w:rsidR="00FD40B4" w:rsidRPr="0058126C">
        <w:rPr>
          <w:rFonts w:ascii="Arial" w:hAnsi="Arial" w:cs="Arial"/>
          <w:color w:val="000000"/>
          <w:sz w:val="20"/>
          <w:szCs w:val="20"/>
          <w:lang w:eastAsia="zh-CN"/>
        </w:rPr>
        <w:t>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erum. </w:t>
      </w:r>
      <w:r w:rsidRPr="0058126C">
        <w:rPr>
          <w:rFonts w:ascii="Arial" w:hAnsi="Arial" w:cs="Arial"/>
          <w:i/>
          <w:iCs/>
          <w:color w:val="000000"/>
          <w:sz w:val="20"/>
          <w:szCs w:val="20"/>
          <w:lang w:eastAsia="zh-CN"/>
        </w:rPr>
        <w:t>Scientific Reports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</w:t>
      </w:r>
      <w:r w:rsidRPr="0058126C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2016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, 6, 19509; </w:t>
      </w:r>
      <w:proofErr w:type="spellStart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doi</w:t>
      </w:r>
      <w:proofErr w:type="spell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: 10.1038/srep1959.</w:t>
      </w:r>
    </w:p>
    <w:p w14:paraId="0313BDE3" w14:textId="77777777" w:rsidR="00C134A5" w:rsidRPr="0058126C" w:rsidRDefault="00C134A5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>Muthana, S. M.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; Gulley, J.L.; Hodge, J. W.; </w:t>
      </w:r>
      <w:proofErr w:type="spellStart"/>
      <w:proofErr w:type="gramStart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Schlom</w:t>
      </w:r>
      <w:proofErr w:type="spell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,  J.</w:t>
      </w:r>
      <w:proofErr w:type="gramEnd"/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; Gildersleeve, J.C.,</w:t>
      </w:r>
      <w:r w:rsidRPr="0058126C">
        <w:rPr>
          <w:sz w:val="20"/>
          <w:szCs w:val="20"/>
        </w:rPr>
        <w:t xml:space="preserve"> 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ABO blood type correlates with survival on prostate cancer vaccine therapy</w:t>
      </w:r>
      <w:r w:rsidRPr="0058126C">
        <w:rPr>
          <w:rFonts w:ascii="Arial" w:hAnsi="Arial" w:cs="Arial"/>
          <w:noProof/>
          <w:sz w:val="20"/>
          <w:szCs w:val="20"/>
        </w:rPr>
        <w:t xml:space="preserve">. </w:t>
      </w:r>
      <w:r w:rsidRPr="0058126C">
        <w:rPr>
          <w:rFonts w:ascii="Arial" w:hAnsi="Arial" w:cs="Arial"/>
          <w:i/>
          <w:noProof/>
          <w:sz w:val="20"/>
          <w:szCs w:val="20"/>
        </w:rPr>
        <w:t xml:space="preserve">Oncotarget,  </w:t>
      </w:r>
      <w:r w:rsidRPr="0058126C">
        <w:rPr>
          <w:rFonts w:ascii="Arial" w:hAnsi="Arial" w:cs="Arial"/>
          <w:b/>
          <w:noProof/>
          <w:sz w:val="20"/>
          <w:szCs w:val="20"/>
        </w:rPr>
        <w:t>2015,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="00A3762A" w:rsidRPr="0058126C">
        <w:rPr>
          <w:rFonts w:ascii="Arial" w:hAnsi="Arial" w:cs="Arial"/>
          <w:noProof/>
          <w:sz w:val="20"/>
          <w:szCs w:val="20"/>
        </w:rPr>
        <w:t>6, 32244-32256.</w:t>
      </w:r>
    </w:p>
    <w:p w14:paraId="276850E8" w14:textId="77777777" w:rsidR="006F3B23" w:rsidRPr="0058126C" w:rsidRDefault="006F3B23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>Muthana</w:t>
      </w:r>
      <w:r w:rsidR="00C134A5"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>,</w:t>
      </w:r>
      <w:r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 S. M.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; Xia, L. Campbell, C.T.; Zhang, Y.; Gildersleeve, J.C.,</w:t>
      </w:r>
      <w:r w:rsidRPr="0058126C">
        <w:rPr>
          <w:sz w:val="20"/>
          <w:szCs w:val="20"/>
        </w:rPr>
        <w:t xml:space="preserve"> 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>Competition between serum IgG, IgM, and IgA anti-glycan antibodies</w:t>
      </w:r>
      <w:r w:rsidRPr="0058126C">
        <w:rPr>
          <w:rFonts w:ascii="Arial" w:hAnsi="Arial" w:cs="Arial"/>
          <w:noProof/>
          <w:sz w:val="20"/>
          <w:szCs w:val="20"/>
        </w:rPr>
        <w:t xml:space="preserve">. </w:t>
      </w:r>
      <w:r w:rsidRPr="0058126C">
        <w:rPr>
          <w:rFonts w:ascii="Arial" w:hAnsi="Arial" w:cs="Arial"/>
          <w:i/>
          <w:noProof/>
          <w:sz w:val="20"/>
          <w:szCs w:val="20"/>
        </w:rPr>
        <w:t xml:space="preserve">PLOS ONE,  </w:t>
      </w:r>
      <w:r w:rsidRPr="0058126C">
        <w:rPr>
          <w:rFonts w:ascii="Arial" w:hAnsi="Arial" w:cs="Arial"/>
          <w:b/>
          <w:noProof/>
          <w:sz w:val="20"/>
          <w:szCs w:val="20"/>
        </w:rPr>
        <w:t>2015,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="00571586" w:rsidRPr="0058126C">
        <w:rPr>
          <w:rFonts w:ascii="Arial" w:hAnsi="Arial" w:cs="Arial"/>
          <w:noProof/>
          <w:sz w:val="20"/>
          <w:szCs w:val="20"/>
        </w:rPr>
        <w:t>10(3): e0119298</w:t>
      </w:r>
      <w:r w:rsidR="00A3762A" w:rsidRPr="0058126C">
        <w:rPr>
          <w:rFonts w:ascii="Arial" w:hAnsi="Arial" w:cs="Arial"/>
          <w:noProof/>
          <w:sz w:val="20"/>
          <w:szCs w:val="20"/>
        </w:rPr>
        <w:t>.</w:t>
      </w:r>
    </w:p>
    <w:p w14:paraId="67F4AAE6" w14:textId="77777777" w:rsidR="0083325A" w:rsidRPr="0058126C" w:rsidRDefault="00D908C0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>Muthana</w:t>
      </w:r>
      <w:r w:rsidR="00C134A5"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>,</w:t>
      </w:r>
      <w:r w:rsidRPr="0058126C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 S. M.</w:t>
      </w:r>
      <w:r w:rsidRPr="0058126C">
        <w:rPr>
          <w:rFonts w:ascii="Arial" w:hAnsi="Arial" w:cs="Arial"/>
          <w:color w:val="000000"/>
          <w:sz w:val="20"/>
          <w:szCs w:val="20"/>
          <w:lang w:eastAsia="zh-CN"/>
        </w:rPr>
        <w:t xml:space="preserve">; Gildersleeve, J.C., </w:t>
      </w:r>
      <w:r w:rsidRPr="0058126C">
        <w:rPr>
          <w:rFonts w:ascii="Arial" w:hAnsi="Arial" w:cs="Arial"/>
          <w:noProof/>
          <w:sz w:val="20"/>
          <w:szCs w:val="20"/>
        </w:rPr>
        <w:t xml:space="preserve">Powerful tools for biomarker discovery. </w:t>
      </w:r>
      <w:r w:rsidRPr="0058126C">
        <w:rPr>
          <w:rFonts w:ascii="Arial" w:hAnsi="Arial" w:cs="Arial"/>
          <w:i/>
          <w:noProof/>
          <w:sz w:val="20"/>
          <w:szCs w:val="20"/>
        </w:rPr>
        <w:t xml:space="preserve">Cancer biomarkers : section A of Disease markers </w:t>
      </w:r>
      <w:r w:rsidRPr="0058126C">
        <w:rPr>
          <w:rFonts w:ascii="Arial" w:hAnsi="Arial" w:cs="Arial"/>
          <w:b/>
          <w:noProof/>
          <w:sz w:val="20"/>
          <w:szCs w:val="20"/>
        </w:rPr>
        <w:t>2014,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Pr="0058126C">
        <w:rPr>
          <w:rFonts w:ascii="Arial" w:hAnsi="Arial" w:cs="Arial"/>
          <w:i/>
          <w:noProof/>
          <w:sz w:val="20"/>
          <w:szCs w:val="20"/>
        </w:rPr>
        <w:t>14</w:t>
      </w:r>
      <w:r w:rsidRPr="0058126C">
        <w:rPr>
          <w:rFonts w:ascii="Arial" w:hAnsi="Arial" w:cs="Arial"/>
          <w:noProof/>
          <w:sz w:val="20"/>
          <w:szCs w:val="20"/>
        </w:rPr>
        <w:t xml:space="preserve"> (1), 29-41</w:t>
      </w:r>
      <w:r w:rsidR="0083325A" w:rsidRPr="0058126C">
        <w:rPr>
          <w:rFonts w:ascii="Arial" w:hAnsi="Arial" w:cs="Arial"/>
          <w:noProof/>
          <w:sz w:val="20"/>
          <w:szCs w:val="20"/>
        </w:rPr>
        <w:t>.</w:t>
      </w:r>
    </w:p>
    <w:p w14:paraId="304D2980" w14:textId="77777777" w:rsidR="00D908C0" w:rsidRPr="0058126C" w:rsidRDefault="0083325A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sz w:val="20"/>
          <w:szCs w:val="20"/>
        </w:rPr>
        <w:t xml:space="preserve">Khedri, Z.; Li, Y.; </w:t>
      </w:r>
      <w:r w:rsidRPr="0058126C">
        <w:rPr>
          <w:rFonts w:ascii="Arial" w:hAnsi="Arial" w:cs="Arial"/>
          <w:b/>
          <w:sz w:val="20"/>
          <w:szCs w:val="20"/>
        </w:rPr>
        <w:t>Muthana,</w:t>
      </w:r>
      <w:r w:rsidRPr="0058126C">
        <w:rPr>
          <w:rFonts w:ascii="Arial" w:hAnsi="Arial" w:cs="Arial"/>
          <w:sz w:val="20"/>
          <w:szCs w:val="20"/>
        </w:rPr>
        <w:t xml:space="preserve"> </w:t>
      </w:r>
      <w:r w:rsidRPr="0058126C">
        <w:rPr>
          <w:rFonts w:ascii="Arial" w:hAnsi="Arial" w:cs="Arial"/>
          <w:b/>
          <w:sz w:val="20"/>
          <w:szCs w:val="20"/>
        </w:rPr>
        <w:t>S.</w:t>
      </w:r>
      <w:r w:rsidR="006F3B23" w:rsidRPr="0058126C">
        <w:rPr>
          <w:rFonts w:ascii="Arial" w:hAnsi="Arial" w:cs="Arial"/>
          <w:sz w:val="20"/>
          <w:szCs w:val="20"/>
        </w:rPr>
        <w:t>; Muthana, M.;</w:t>
      </w:r>
      <w:r w:rsidRPr="0058126C">
        <w:rPr>
          <w:rFonts w:ascii="Arial" w:hAnsi="Arial" w:cs="Arial"/>
          <w:sz w:val="20"/>
          <w:szCs w:val="20"/>
        </w:rPr>
        <w:t xml:space="preserve"> Hsiao, C.; Yu, H.; Chen, X., Chemoenzymatic synthesis of </w:t>
      </w:r>
      <w:proofErr w:type="spellStart"/>
      <w:r w:rsidRPr="0058126C">
        <w:rPr>
          <w:rFonts w:ascii="Arial" w:hAnsi="Arial" w:cs="Arial"/>
          <w:sz w:val="20"/>
          <w:szCs w:val="20"/>
        </w:rPr>
        <w:t>sialosides</w:t>
      </w:r>
      <w:proofErr w:type="spellEnd"/>
      <w:r w:rsidRPr="0058126C">
        <w:rPr>
          <w:rFonts w:ascii="Arial" w:hAnsi="Arial" w:cs="Arial"/>
          <w:sz w:val="20"/>
          <w:szCs w:val="20"/>
        </w:rPr>
        <w:t xml:space="preserve"> containing C7-modified sialic acids and their application in sialidase substrate specificity studies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Carbohydr. Res. 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2014</w:t>
      </w:r>
      <w:r w:rsidR="00D01956" w:rsidRPr="0058126C">
        <w:rPr>
          <w:rFonts w:ascii="Arial" w:eastAsia="Calibri" w:hAnsi="Arial" w:cs="Arial"/>
          <w:noProof/>
          <w:sz w:val="20"/>
          <w:szCs w:val="20"/>
        </w:rPr>
        <w:t>, 389, 100-111</w:t>
      </w:r>
      <w:r w:rsidRPr="0058126C">
        <w:rPr>
          <w:rFonts w:ascii="Arial" w:eastAsia="Calibri" w:hAnsi="Arial" w:cs="Arial"/>
          <w:noProof/>
          <w:sz w:val="20"/>
          <w:szCs w:val="20"/>
        </w:rPr>
        <w:t>.</w:t>
      </w:r>
    </w:p>
    <w:p w14:paraId="1B3DD537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noProof/>
          <w:sz w:val="20"/>
          <w:szCs w:val="20"/>
        </w:rPr>
        <w:t xml:space="preserve">Zhang, Y.; </w:t>
      </w:r>
      <w:r w:rsidR="00437376" w:rsidRPr="0058126C">
        <w:rPr>
          <w:rFonts w:ascii="Arial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Pr="0058126C">
        <w:rPr>
          <w:rFonts w:ascii="Arial" w:hAnsi="Arial" w:cs="Arial"/>
          <w:b/>
          <w:noProof/>
          <w:sz w:val="20"/>
          <w:szCs w:val="20"/>
        </w:rPr>
        <w:t>M.</w:t>
      </w:r>
      <w:r w:rsidRPr="0058126C">
        <w:rPr>
          <w:rFonts w:ascii="Arial" w:hAnsi="Arial" w:cs="Arial"/>
          <w:noProof/>
          <w:sz w:val="20"/>
          <w:szCs w:val="20"/>
        </w:rPr>
        <w:t xml:space="preserve">; Barchi, J. J., Jr.; Gildersleeve, J. C., Divergent behavior of glycosylated threonine and serine derivatives in solid phase peptide synthesis. </w:t>
      </w:r>
      <w:r w:rsidRPr="0058126C">
        <w:rPr>
          <w:rFonts w:ascii="Arial" w:hAnsi="Arial" w:cs="Arial"/>
          <w:i/>
          <w:noProof/>
          <w:sz w:val="20"/>
          <w:szCs w:val="20"/>
        </w:rPr>
        <w:t xml:space="preserve">Org. Lett. </w:t>
      </w:r>
      <w:r w:rsidRPr="0058126C">
        <w:rPr>
          <w:rFonts w:ascii="Arial" w:hAnsi="Arial" w:cs="Arial"/>
          <w:b/>
          <w:noProof/>
          <w:sz w:val="20"/>
          <w:szCs w:val="20"/>
        </w:rPr>
        <w:t>2012,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Pr="0058126C">
        <w:rPr>
          <w:rFonts w:ascii="Arial" w:hAnsi="Arial" w:cs="Arial"/>
          <w:i/>
          <w:noProof/>
          <w:sz w:val="20"/>
          <w:szCs w:val="20"/>
        </w:rPr>
        <w:t>14</w:t>
      </w:r>
      <w:r w:rsidRPr="0058126C">
        <w:rPr>
          <w:rFonts w:ascii="Arial" w:hAnsi="Arial" w:cs="Arial"/>
          <w:noProof/>
          <w:sz w:val="20"/>
          <w:szCs w:val="20"/>
        </w:rPr>
        <w:t xml:space="preserve"> (15), 3958-3961.</w:t>
      </w:r>
    </w:p>
    <w:p w14:paraId="2E295DEC" w14:textId="77777777" w:rsidR="000E5E7C" w:rsidRPr="0058126C" w:rsidRDefault="004128A7" w:rsidP="00E43E42">
      <w:pPr>
        <w:numPr>
          <w:ilvl w:val="0"/>
          <w:numId w:val="31"/>
        </w:numPr>
        <w:outlineLvl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58126C">
        <w:rPr>
          <w:rFonts w:ascii="Arial" w:hAnsi="Arial" w:cs="Arial"/>
          <w:noProof/>
          <w:sz w:val="20"/>
          <w:szCs w:val="20"/>
        </w:rPr>
        <w:t>P</w:t>
      </w:r>
      <w:r w:rsidR="000E5E7C" w:rsidRPr="0058126C">
        <w:rPr>
          <w:rFonts w:ascii="Arial" w:hAnsi="Arial" w:cs="Arial"/>
          <w:noProof/>
          <w:sz w:val="20"/>
          <w:szCs w:val="20"/>
        </w:rPr>
        <w:t xml:space="preserve">adler-Karavani, V.; Song, X.; Yu, H.; Hurtado-Ziola, N.; Huang, S.; </w:t>
      </w:r>
      <w:r w:rsidR="00437376" w:rsidRPr="0058126C">
        <w:rPr>
          <w:rFonts w:ascii="Arial" w:hAnsi="Arial" w:cs="Arial"/>
          <w:b/>
          <w:noProof/>
          <w:sz w:val="20"/>
          <w:szCs w:val="20"/>
        </w:rPr>
        <w:t>Muthana, S.</w:t>
      </w:r>
      <w:r w:rsidR="000E5E7C" w:rsidRPr="0058126C">
        <w:rPr>
          <w:rFonts w:ascii="Arial" w:hAnsi="Arial" w:cs="Arial"/>
          <w:noProof/>
          <w:sz w:val="20"/>
          <w:szCs w:val="20"/>
        </w:rPr>
        <w:t xml:space="preserve">; Chokhawala, H. A.; Cheng, J.; Verhagen, A.; Langereis, M. A.; Kleene, R.; Schachner, M.; de Groot, R. J.; Lasanajak, Y.; Matsuda, H.; Schwab, R.; Chen, X.; Smith, D. F.; Cummings, R. D.; Varki, A., Cross-comparison of protein recognition of sialic acid diversity on two novel sialoglycan microarrays. </w:t>
      </w:r>
      <w:r w:rsidR="000E5E7C" w:rsidRPr="0058126C">
        <w:rPr>
          <w:rFonts w:ascii="Arial" w:hAnsi="Arial" w:cs="Arial"/>
          <w:i/>
          <w:noProof/>
          <w:sz w:val="20"/>
          <w:szCs w:val="20"/>
        </w:rPr>
        <w:t xml:space="preserve">J. Biol. Chem. </w:t>
      </w:r>
      <w:r w:rsidR="000E5E7C" w:rsidRPr="0058126C">
        <w:rPr>
          <w:rFonts w:ascii="Arial" w:hAnsi="Arial" w:cs="Arial"/>
          <w:b/>
          <w:noProof/>
          <w:sz w:val="20"/>
          <w:szCs w:val="20"/>
        </w:rPr>
        <w:t>2012,</w:t>
      </w:r>
      <w:r w:rsidR="000E5E7C" w:rsidRPr="0058126C">
        <w:rPr>
          <w:rFonts w:ascii="Arial" w:hAnsi="Arial" w:cs="Arial"/>
          <w:noProof/>
          <w:sz w:val="20"/>
          <w:szCs w:val="20"/>
        </w:rPr>
        <w:t xml:space="preserve"> </w:t>
      </w:r>
      <w:r w:rsidR="000E5E7C" w:rsidRPr="0058126C">
        <w:rPr>
          <w:rFonts w:ascii="Arial" w:hAnsi="Arial" w:cs="Arial"/>
          <w:i/>
          <w:noProof/>
          <w:sz w:val="20"/>
          <w:szCs w:val="20"/>
        </w:rPr>
        <w:t>287</w:t>
      </w:r>
      <w:r w:rsidR="000E5E7C" w:rsidRPr="0058126C">
        <w:rPr>
          <w:rFonts w:ascii="Arial" w:hAnsi="Arial" w:cs="Arial"/>
          <w:noProof/>
          <w:sz w:val="20"/>
          <w:szCs w:val="20"/>
        </w:rPr>
        <w:t xml:space="preserve"> (27), 22593-22608</w:t>
      </w:r>
    </w:p>
    <w:p w14:paraId="0404F065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hAnsi="Arial" w:cs="Arial"/>
          <w:noProof/>
          <w:sz w:val="20"/>
          <w:szCs w:val="20"/>
        </w:rPr>
        <w:t xml:space="preserve">Zhang, Y.; </w:t>
      </w:r>
      <w:r w:rsidR="00437376" w:rsidRPr="0058126C">
        <w:rPr>
          <w:rFonts w:ascii="Arial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hAnsi="Arial" w:cs="Arial"/>
          <w:b/>
          <w:noProof/>
          <w:sz w:val="20"/>
          <w:szCs w:val="20"/>
        </w:rPr>
        <w:t xml:space="preserve"> M</w:t>
      </w:r>
      <w:r w:rsidRPr="0058126C">
        <w:rPr>
          <w:rFonts w:ascii="Arial" w:hAnsi="Arial" w:cs="Arial"/>
          <w:noProof/>
          <w:sz w:val="20"/>
          <w:szCs w:val="20"/>
        </w:rPr>
        <w:t xml:space="preserve">.; Farnsworth, D.; Ludek, O.; Adams, K.; Barchi, J. J., Jr.; Gildersleeve, J. C., Enhanced epimerization of glycosylated amino acids during solid-phase peptide synthesis. </w:t>
      </w:r>
      <w:r w:rsidRPr="0058126C">
        <w:rPr>
          <w:rFonts w:ascii="Arial" w:hAnsi="Arial" w:cs="Arial"/>
          <w:i/>
          <w:noProof/>
          <w:sz w:val="20"/>
          <w:szCs w:val="20"/>
        </w:rPr>
        <w:t xml:space="preserve">J. Am. Chem. Soc. </w:t>
      </w:r>
      <w:r w:rsidRPr="0058126C">
        <w:rPr>
          <w:rFonts w:ascii="Arial" w:hAnsi="Arial" w:cs="Arial"/>
          <w:b/>
          <w:noProof/>
          <w:sz w:val="20"/>
          <w:szCs w:val="20"/>
        </w:rPr>
        <w:t>2012,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Pr="0058126C">
        <w:rPr>
          <w:rFonts w:ascii="Arial" w:hAnsi="Arial" w:cs="Arial"/>
          <w:i/>
          <w:noProof/>
          <w:sz w:val="20"/>
          <w:szCs w:val="20"/>
        </w:rPr>
        <w:t>134</w:t>
      </w:r>
      <w:r w:rsidRPr="0058126C">
        <w:rPr>
          <w:rFonts w:ascii="Arial" w:hAnsi="Arial" w:cs="Arial"/>
          <w:noProof/>
          <w:sz w:val="20"/>
          <w:szCs w:val="20"/>
        </w:rPr>
        <w:t xml:space="preserve"> (14), 6316-6325.</w:t>
      </w:r>
    </w:p>
    <w:p w14:paraId="4C86F502" w14:textId="77777777" w:rsidR="000E5E7C" w:rsidRPr="0058126C" w:rsidRDefault="00437376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hAnsi="Arial" w:cs="Arial"/>
          <w:b/>
          <w:sz w:val="20"/>
          <w:szCs w:val="20"/>
          <w:lang w:eastAsia="zh-CN"/>
        </w:rPr>
        <w:t>Muthana, S.</w:t>
      </w:r>
      <w:r w:rsidR="000E5E7C" w:rsidRPr="0058126C">
        <w:rPr>
          <w:rFonts w:ascii="Arial" w:hAnsi="Arial" w:cs="Arial"/>
          <w:b/>
          <w:sz w:val="20"/>
          <w:szCs w:val="20"/>
          <w:lang w:eastAsia="zh-CN"/>
        </w:rPr>
        <w:t xml:space="preserve"> M.</w:t>
      </w:r>
      <w:r w:rsidR="000E5E7C" w:rsidRPr="0058126C">
        <w:rPr>
          <w:rFonts w:ascii="Arial" w:hAnsi="Arial" w:cs="Arial"/>
          <w:sz w:val="20"/>
          <w:szCs w:val="20"/>
          <w:lang w:eastAsia="zh-CN"/>
        </w:rPr>
        <w:t xml:space="preserve">; Campbell, C. T.; Gildersleeve, J. C., Modifications of glycans: biological significance and therapeutic opportunities. </w:t>
      </w:r>
      <w:r w:rsidR="000E5E7C" w:rsidRPr="0058126C">
        <w:rPr>
          <w:rFonts w:ascii="Arial" w:hAnsi="Arial" w:cs="Arial"/>
          <w:i/>
          <w:sz w:val="20"/>
          <w:szCs w:val="20"/>
          <w:lang w:eastAsia="zh-CN"/>
        </w:rPr>
        <w:t>ACS Chem. Biol.</w:t>
      </w:r>
      <w:r w:rsidR="000E5E7C" w:rsidRPr="0058126C">
        <w:rPr>
          <w:rFonts w:ascii="Arial" w:hAnsi="Arial" w:cs="Arial"/>
          <w:sz w:val="20"/>
          <w:szCs w:val="20"/>
          <w:lang w:eastAsia="zh-CN"/>
        </w:rPr>
        <w:t xml:space="preserve"> 2012, 7 (1), 31-43.</w:t>
      </w:r>
    </w:p>
    <w:p w14:paraId="70722EE8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hAnsi="Arial" w:cs="Arial"/>
          <w:sz w:val="20"/>
          <w:szCs w:val="20"/>
          <w:lang w:eastAsia="zh-CN"/>
        </w:rPr>
        <w:t xml:space="preserve">Li, Y.; Yu, H.; Cao, H.; </w:t>
      </w:r>
      <w:r w:rsidR="00437376" w:rsidRPr="0058126C">
        <w:rPr>
          <w:rFonts w:ascii="Arial" w:hAnsi="Arial" w:cs="Arial"/>
          <w:b/>
          <w:sz w:val="20"/>
          <w:szCs w:val="20"/>
          <w:lang w:eastAsia="zh-CN"/>
        </w:rPr>
        <w:t>Muthana, S.</w:t>
      </w:r>
      <w:r w:rsidRPr="0058126C">
        <w:rPr>
          <w:rFonts w:ascii="Arial" w:hAnsi="Arial" w:cs="Arial"/>
          <w:sz w:val="20"/>
          <w:szCs w:val="20"/>
          <w:lang w:eastAsia="zh-CN"/>
        </w:rPr>
        <w:t xml:space="preserve">; Chen, X., Pasteurella </w:t>
      </w:r>
      <w:proofErr w:type="spellStart"/>
      <w:r w:rsidRPr="0058126C">
        <w:rPr>
          <w:rFonts w:ascii="Arial" w:hAnsi="Arial" w:cs="Arial"/>
          <w:sz w:val="20"/>
          <w:szCs w:val="20"/>
          <w:lang w:eastAsia="zh-CN"/>
        </w:rPr>
        <w:t>multocida</w:t>
      </w:r>
      <w:proofErr w:type="spellEnd"/>
      <w:r w:rsidRPr="0058126C">
        <w:rPr>
          <w:rFonts w:ascii="Arial" w:hAnsi="Arial" w:cs="Arial"/>
          <w:sz w:val="20"/>
          <w:szCs w:val="20"/>
          <w:lang w:eastAsia="zh-CN"/>
        </w:rPr>
        <w:t xml:space="preserve"> CMP-sialic acid synthetase and mutants of Neisseria meningitidis CMP-sialic acid synthetase with improved substrate promiscuity. </w:t>
      </w:r>
      <w:r w:rsidRPr="0058126C">
        <w:rPr>
          <w:rFonts w:ascii="Arial" w:hAnsi="Arial" w:cs="Arial"/>
          <w:i/>
          <w:sz w:val="20"/>
          <w:szCs w:val="20"/>
          <w:lang w:eastAsia="zh-CN"/>
        </w:rPr>
        <w:t xml:space="preserve">Appl. </w:t>
      </w:r>
      <w:proofErr w:type="spellStart"/>
      <w:r w:rsidRPr="0058126C">
        <w:rPr>
          <w:rFonts w:ascii="Arial" w:hAnsi="Arial" w:cs="Arial"/>
          <w:i/>
          <w:sz w:val="20"/>
          <w:szCs w:val="20"/>
          <w:lang w:eastAsia="zh-CN"/>
        </w:rPr>
        <w:t>Microbiol</w:t>
      </w:r>
      <w:proofErr w:type="spellEnd"/>
      <w:r w:rsidRPr="0058126C">
        <w:rPr>
          <w:rFonts w:ascii="Arial" w:hAnsi="Arial" w:cs="Arial"/>
          <w:i/>
          <w:sz w:val="20"/>
          <w:szCs w:val="20"/>
          <w:lang w:eastAsia="zh-CN"/>
        </w:rPr>
        <w:t xml:space="preserve">. </w:t>
      </w:r>
      <w:proofErr w:type="spellStart"/>
      <w:r w:rsidRPr="0058126C">
        <w:rPr>
          <w:rFonts w:ascii="Arial" w:hAnsi="Arial" w:cs="Arial"/>
          <w:i/>
          <w:sz w:val="20"/>
          <w:szCs w:val="20"/>
          <w:lang w:eastAsia="zh-CN"/>
        </w:rPr>
        <w:t>Biotechnol</w:t>
      </w:r>
      <w:proofErr w:type="spellEnd"/>
      <w:r w:rsidRPr="0058126C">
        <w:rPr>
          <w:rFonts w:ascii="Arial" w:hAnsi="Arial" w:cs="Arial"/>
          <w:i/>
          <w:sz w:val="20"/>
          <w:szCs w:val="20"/>
          <w:lang w:eastAsia="zh-CN"/>
        </w:rPr>
        <w:t>.</w:t>
      </w:r>
      <w:r w:rsidRPr="0058126C">
        <w:rPr>
          <w:rFonts w:ascii="Arial" w:hAnsi="Arial" w:cs="Arial"/>
          <w:sz w:val="20"/>
          <w:szCs w:val="20"/>
          <w:lang w:eastAsia="zh-CN"/>
        </w:rPr>
        <w:t xml:space="preserve"> 2012, 93 (6), 2411-2423.</w:t>
      </w:r>
    </w:p>
    <w:p w14:paraId="677E6AAC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hAnsi="Arial" w:cs="Arial"/>
          <w:noProof/>
          <w:sz w:val="20"/>
          <w:szCs w:val="20"/>
        </w:rPr>
        <w:t xml:space="preserve">Khedri, Z.; Muthana, M. M.; Li, Y.; </w:t>
      </w:r>
      <w:r w:rsidR="00437376" w:rsidRPr="0058126C">
        <w:rPr>
          <w:rFonts w:ascii="Arial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hAnsi="Arial" w:cs="Arial"/>
          <w:b/>
          <w:noProof/>
          <w:sz w:val="20"/>
          <w:szCs w:val="20"/>
        </w:rPr>
        <w:t xml:space="preserve"> M.</w:t>
      </w:r>
      <w:r w:rsidRPr="0058126C">
        <w:rPr>
          <w:rFonts w:ascii="Arial" w:hAnsi="Arial" w:cs="Arial"/>
          <w:noProof/>
          <w:sz w:val="20"/>
          <w:szCs w:val="20"/>
        </w:rPr>
        <w:t xml:space="preserve">; Yu, H.; Cao, H.; Chen, X., Probe sialidase substrate specificity using chemoenzymatically synthesized sialosides containing C9-modified sialic acid. </w:t>
      </w:r>
      <w:r w:rsidRPr="0058126C">
        <w:rPr>
          <w:rFonts w:ascii="Arial" w:hAnsi="Arial" w:cs="Arial"/>
          <w:i/>
          <w:noProof/>
          <w:sz w:val="20"/>
          <w:szCs w:val="20"/>
        </w:rPr>
        <w:t xml:space="preserve">Chem. Commun. </w:t>
      </w:r>
      <w:r w:rsidRPr="0058126C">
        <w:rPr>
          <w:rFonts w:ascii="Arial" w:hAnsi="Arial" w:cs="Arial"/>
          <w:b/>
          <w:noProof/>
          <w:sz w:val="20"/>
          <w:szCs w:val="20"/>
        </w:rPr>
        <w:t>2012,</w:t>
      </w:r>
      <w:r w:rsidRPr="0058126C">
        <w:rPr>
          <w:rFonts w:ascii="Arial" w:hAnsi="Arial" w:cs="Arial"/>
          <w:noProof/>
          <w:sz w:val="20"/>
          <w:szCs w:val="20"/>
        </w:rPr>
        <w:t xml:space="preserve"> </w:t>
      </w:r>
      <w:r w:rsidRPr="0058126C">
        <w:rPr>
          <w:rFonts w:ascii="Arial" w:hAnsi="Arial" w:cs="Arial"/>
          <w:i/>
          <w:noProof/>
          <w:sz w:val="20"/>
          <w:szCs w:val="20"/>
        </w:rPr>
        <w:t>48</w:t>
      </w:r>
      <w:r w:rsidRPr="0058126C">
        <w:rPr>
          <w:rFonts w:ascii="Arial" w:hAnsi="Arial" w:cs="Arial"/>
          <w:noProof/>
          <w:sz w:val="20"/>
          <w:szCs w:val="20"/>
        </w:rPr>
        <w:t xml:space="preserve"> (27), 3357-3359.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</w:p>
    <w:p w14:paraId="77CF3401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Padler-Karavani, V.; Hurtado-Ziola, N.; Pu, M.; Yu, H.; Huang, S.;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Chokhawala, H. A.; Cao, H.; Secrest, P.; Friedmann-Morvinski, D.; Singer, O.; Ghaderi, D.; Verma, I. M.; Liu, Y. T.; Messer, K.; Chen, X.; Varki, A.; Schwab, R., Human xeno-autoantibodies against a non-human sialic acid serve as novel serum biomarkers and immunotherapeutics in cancer.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Cancer Res.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2011,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71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(9), 3352-3363.</w:t>
      </w:r>
    </w:p>
    <w:p w14:paraId="630AFD4D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Ding, L.; Yu, H.; Lau, K.; Li, Y.;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Wang, J.; Chen, X., Efficient chemoenzymatic synthesis of sialyl Tn-antigens and derivatives.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Chem. Commun.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2011,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47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(30), 8691-8693.</w:t>
      </w:r>
    </w:p>
    <w:p w14:paraId="37A46564" w14:textId="77777777" w:rsidR="000E5E7C" w:rsidRPr="0058126C" w:rsidRDefault="00437376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; Yu, H.; Cao, H.; Cheng, J.; Chen, X., Chemoenzymatic synthesis of a new class of macrocyclic oligosaccharides. </w:t>
      </w:r>
      <w:r w:rsidR="000E5E7C" w:rsidRPr="0058126C">
        <w:rPr>
          <w:rFonts w:ascii="Arial" w:eastAsia="Calibri" w:hAnsi="Arial" w:cs="Arial"/>
          <w:i/>
          <w:noProof/>
          <w:sz w:val="20"/>
          <w:szCs w:val="20"/>
        </w:rPr>
        <w:t xml:space="preserve">J. Org. Chem. </w:t>
      </w:r>
      <w:r w:rsidR="000E5E7C" w:rsidRPr="0058126C">
        <w:rPr>
          <w:rFonts w:ascii="Arial" w:eastAsia="Calibri" w:hAnsi="Arial" w:cs="Arial"/>
          <w:b/>
          <w:noProof/>
          <w:sz w:val="20"/>
          <w:szCs w:val="20"/>
        </w:rPr>
        <w:t>2009,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0E5E7C" w:rsidRPr="0058126C">
        <w:rPr>
          <w:rFonts w:ascii="Arial" w:eastAsia="Calibri" w:hAnsi="Arial" w:cs="Arial"/>
          <w:i/>
          <w:noProof/>
          <w:sz w:val="20"/>
          <w:szCs w:val="20"/>
        </w:rPr>
        <w:t>74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 (8), 2928-2936.</w:t>
      </w:r>
    </w:p>
    <w:p w14:paraId="38D26ED1" w14:textId="77777777" w:rsidR="000E5E7C" w:rsidRPr="0058126C" w:rsidRDefault="00437376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; Cao, H.; Chen, X., Recent progress in chemical and chemoenzymatic synthesis of carbohydrates. </w:t>
      </w:r>
      <w:r w:rsidR="000E5E7C" w:rsidRPr="0058126C">
        <w:rPr>
          <w:rFonts w:ascii="Arial" w:eastAsia="Calibri" w:hAnsi="Arial" w:cs="Arial"/>
          <w:i/>
          <w:noProof/>
          <w:sz w:val="20"/>
          <w:szCs w:val="20"/>
        </w:rPr>
        <w:t xml:space="preserve">Curr. Opin. Chem. Biol. </w:t>
      </w:r>
      <w:r w:rsidR="000E5E7C" w:rsidRPr="0058126C">
        <w:rPr>
          <w:rFonts w:ascii="Arial" w:eastAsia="Calibri" w:hAnsi="Arial" w:cs="Arial"/>
          <w:b/>
          <w:noProof/>
          <w:sz w:val="20"/>
          <w:szCs w:val="20"/>
        </w:rPr>
        <w:t>2009,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0E5E7C" w:rsidRPr="0058126C">
        <w:rPr>
          <w:rFonts w:ascii="Arial" w:eastAsia="Calibri" w:hAnsi="Arial" w:cs="Arial"/>
          <w:i/>
          <w:noProof/>
          <w:sz w:val="20"/>
          <w:szCs w:val="20"/>
        </w:rPr>
        <w:t>13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 (5-6), 573-581.</w:t>
      </w:r>
    </w:p>
    <w:p w14:paraId="7BF21852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Cao, H.;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Li, Y.; Cheng, J.; Chen, X., Parallel chemoenzymatic synthesis of sialosides containing a C5-diversified sialic acid.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Bioorg. Med. Chem. Lett.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2009,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19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(20), 5869-5871.</w:t>
      </w:r>
    </w:p>
    <w:p w14:paraId="119BFE2C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Cao, H.; Li, Y.; Lau, K.;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Yu, H.; Cheng, J.; Chokhawala, H. A.; Sugiarto, G.; Zhang, L.; Chen, X., Sialidase substrate specificity studies using chemoenzymatically synthesized sialosides containing C5-modified sialic acids.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Org. Biomol. Chem.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2009,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7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(24), 5137-5145.</w:t>
      </w:r>
    </w:p>
    <w:p w14:paraId="2872A58B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Wang, Z.; Gilbert, M.; Eguchi, H.; Yu, H.; Cheng, J.;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Zhou, L.; Wang, P. G.; Chen, X.; Huang, X., Chemoenzymatic Syntheses of Tumor-Associated Carbohydrate Antigen Globo-H and Stage-Specific Embryonic Antigen 4.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Adv Synth Catal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2008,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350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(11-12), 1717-1728.</w:t>
      </w:r>
    </w:p>
    <w:p w14:paraId="51458AE1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Li, Y.; Yu, H.; Cao, H.; Lau, K.;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Tiwari, V. K.; Son, B.; Chen, X., Pasteurella multocida sialic acid aldolase: a promising biocatalyst.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Appl. Microbiol. Biotechnol.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2008,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79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(6), 963-970.</w:t>
      </w:r>
    </w:p>
    <w:p w14:paraId="73EDBB38" w14:textId="77777777" w:rsidR="000E5E7C" w:rsidRPr="0058126C" w:rsidRDefault="000E5E7C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 xml:space="preserve">Cao, H.; Huang, S.; Cheng, J.; Li, Y.; </w:t>
      </w:r>
      <w:r w:rsidR="00437376" w:rsidRPr="0058126C">
        <w:rPr>
          <w:rFonts w:ascii="Arial" w:eastAsia="Calibri" w:hAnsi="Arial" w:cs="Arial"/>
          <w:b/>
          <w:noProof/>
          <w:sz w:val="20"/>
          <w:szCs w:val="20"/>
        </w:rPr>
        <w:t>Muthana, S.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; Son, B.; Chen, X., Chemical preparation of sialyl Lewis x using an enzymatically synthesized sialoside building block.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 xml:space="preserve">Carbohydr. Res. </w:t>
      </w:r>
      <w:r w:rsidRPr="0058126C">
        <w:rPr>
          <w:rFonts w:ascii="Arial" w:eastAsia="Calibri" w:hAnsi="Arial" w:cs="Arial"/>
          <w:b/>
          <w:noProof/>
          <w:sz w:val="20"/>
          <w:szCs w:val="20"/>
        </w:rPr>
        <w:t>2008,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58126C">
        <w:rPr>
          <w:rFonts w:ascii="Arial" w:eastAsia="Calibri" w:hAnsi="Arial" w:cs="Arial"/>
          <w:i/>
          <w:noProof/>
          <w:sz w:val="20"/>
          <w:szCs w:val="20"/>
        </w:rPr>
        <w:t>343</w:t>
      </w:r>
      <w:r w:rsidRPr="0058126C">
        <w:rPr>
          <w:rFonts w:ascii="Arial" w:eastAsia="Calibri" w:hAnsi="Arial" w:cs="Arial"/>
          <w:noProof/>
          <w:sz w:val="20"/>
          <w:szCs w:val="20"/>
        </w:rPr>
        <w:t xml:space="preserve"> (17), 2863-2869.</w:t>
      </w:r>
    </w:p>
    <w:p w14:paraId="288500ED" w14:textId="6160BAB5" w:rsidR="00DA5024" w:rsidRPr="0058126C" w:rsidRDefault="00437376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b/>
          <w:noProof/>
          <w:sz w:val="20"/>
          <w:szCs w:val="20"/>
        </w:rPr>
        <w:lastRenderedPageBreak/>
        <w:t>Muthana, S.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; Yu, H.; Huang, S.; Chen, X., Chemoenzymatic synthesis of size-defined polysaccharides by sialyltransferase-catalyzed block transfer of oligosaccharides. </w:t>
      </w:r>
      <w:r w:rsidR="000E5E7C" w:rsidRPr="0058126C">
        <w:rPr>
          <w:rFonts w:ascii="Arial" w:eastAsia="Calibri" w:hAnsi="Arial" w:cs="Arial"/>
          <w:i/>
          <w:noProof/>
          <w:sz w:val="20"/>
          <w:szCs w:val="20"/>
        </w:rPr>
        <w:t xml:space="preserve">J. Am. Chem. Soc. </w:t>
      </w:r>
      <w:r w:rsidR="000E5E7C" w:rsidRPr="0058126C">
        <w:rPr>
          <w:rFonts w:ascii="Arial" w:eastAsia="Calibri" w:hAnsi="Arial" w:cs="Arial"/>
          <w:b/>
          <w:noProof/>
          <w:sz w:val="20"/>
          <w:szCs w:val="20"/>
        </w:rPr>
        <w:t>2007,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0E5E7C" w:rsidRPr="0058126C">
        <w:rPr>
          <w:rFonts w:ascii="Arial" w:eastAsia="Calibri" w:hAnsi="Arial" w:cs="Arial"/>
          <w:i/>
          <w:noProof/>
          <w:sz w:val="20"/>
          <w:szCs w:val="20"/>
        </w:rPr>
        <w:t>129</w:t>
      </w:r>
      <w:r w:rsidR="000E5E7C" w:rsidRPr="0058126C">
        <w:rPr>
          <w:rFonts w:ascii="Arial" w:eastAsia="Calibri" w:hAnsi="Arial" w:cs="Arial"/>
          <w:noProof/>
          <w:sz w:val="20"/>
          <w:szCs w:val="20"/>
        </w:rPr>
        <w:t xml:space="preserve"> (39), 11918-11919.</w:t>
      </w:r>
    </w:p>
    <w:p w14:paraId="56E794BC" w14:textId="3A427FC9" w:rsidR="00292D05" w:rsidRPr="0058126C" w:rsidRDefault="00292D05" w:rsidP="00E43E42">
      <w:pPr>
        <w:numPr>
          <w:ilvl w:val="0"/>
          <w:numId w:val="31"/>
        </w:numPr>
        <w:outlineLvl w:val="0"/>
        <w:rPr>
          <w:rFonts w:ascii="Arial" w:hAnsi="Arial" w:cs="Arial"/>
          <w:sz w:val="20"/>
          <w:szCs w:val="20"/>
          <w:lang w:eastAsia="zh-CN"/>
        </w:rPr>
      </w:pPr>
      <w:r w:rsidRPr="0058126C">
        <w:rPr>
          <w:rFonts w:ascii="Arial" w:eastAsia="Calibri" w:hAnsi="Arial" w:cs="Arial"/>
          <w:noProof/>
          <w:sz w:val="20"/>
          <w:szCs w:val="20"/>
        </w:rPr>
        <w:t>Chung, M.;</w:t>
      </w:r>
      <w:r w:rsidRPr="0058126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58126C">
        <w:rPr>
          <w:rFonts w:ascii="Arial" w:hAnsi="Arial" w:cs="Arial"/>
          <w:b/>
          <w:sz w:val="20"/>
          <w:szCs w:val="20"/>
          <w:lang w:eastAsia="zh-CN"/>
        </w:rPr>
        <w:t>Muthana, S.</w:t>
      </w:r>
      <w:r w:rsidRPr="0058126C">
        <w:rPr>
          <w:rFonts w:ascii="Arial" w:hAnsi="Arial" w:cs="Arial"/>
          <w:sz w:val="20"/>
          <w:szCs w:val="20"/>
          <w:lang w:eastAsia="zh-CN"/>
        </w:rPr>
        <w:t xml:space="preserve">; </w:t>
      </w:r>
      <w:proofErr w:type="spellStart"/>
      <w:r w:rsidRPr="0058126C">
        <w:rPr>
          <w:rFonts w:ascii="Arial" w:hAnsi="Arial" w:cs="Arial"/>
          <w:sz w:val="20"/>
          <w:szCs w:val="20"/>
          <w:lang w:eastAsia="zh-CN"/>
        </w:rPr>
        <w:t>Paluyo</w:t>
      </w:r>
      <w:proofErr w:type="spellEnd"/>
      <w:r w:rsidRPr="0058126C">
        <w:rPr>
          <w:rFonts w:ascii="Arial" w:hAnsi="Arial" w:cs="Arial"/>
          <w:sz w:val="20"/>
          <w:szCs w:val="20"/>
          <w:lang w:eastAsia="zh-CN"/>
        </w:rPr>
        <w:t xml:space="preserve">, R.; Hasson, A., Measurements of effective Henry’s law constants for hydrogen peroxide in concentrated salt solutions. </w:t>
      </w:r>
      <w:r w:rsidRPr="0058126C">
        <w:rPr>
          <w:rFonts w:ascii="Arial" w:hAnsi="Arial" w:cs="Arial"/>
          <w:i/>
          <w:sz w:val="20"/>
          <w:szCs w:val="20"/>
          <w:lang w:eastAsia="zh-CN"/>
        </w:rPr>
        <w:t xml:space="preserve">Atmos. Environ. </w:t>
      </w:r>
      <w:r w:rsidRPr="0058126C">
        <w:rPr>
          <w:rFonts w:ascii="Arial" w:hAnsi="Arial" w:cs="Arial"/>
          <w:b/>
          <w:sz w:val="20"/>
          <w:szCs w:val="20"/>
          <w:lang w:eastAsia="zh-CN"/>
        </w:rPr>
        <w:t>2005</w:t>
      </w:r>
      <w:r w:rsidRPr="0058126C">
        <w:rPr>
          <w:rFonts w:ascii="Arial" w:hAnsi="Arial" w:cs="Arial"/>
          <w:sz w:val="20"/>
          <w:szCs w:val="20"/>
          <w:lang w:eastAsia="zh-CN"/>
        </w:rPr>
        <w:t>, 39 (16), 2981-2989.</w:t>
      </w:r>
      <w:bookmarkEnd w:id="0"/>
    </w:p>
    <w:sectPr w:rsidR="00292D05" w:rsidRPr="0058126C" w:rsidSect="0058126C">
      <w:headerReference w:type="default" r:id="rId13"/>
      <w:footerReference w:type="default" r:id="rId14"/>
      <w:pgSz w:w="12240" w:h="15840"/>
      <w:pgMar w:top="1152" w:right="1152" w:bottom="1152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F496A" w14:textId="77777777" w:rsidR="00DD672C" w:rsidRDefault="00DD672C" w:rsidP="00E83058">
      <w:r>
        <w:separator/>
      </w:r>
    </w:p>
  </w:endnote>
  <w:endnote w:type="continuationSeparator" w:id="0">
    <w:p w14:paraId="07400D9A" w14:textId="77777777" w:rsidR="00DD672C" w:rsidRDefault="00DD672C" w:rsidP="00E8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8C08" w14:textId="77777777" w:rsidR="00237A31" w:rsidRDefault="00237A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253">
      <w:rPr>
        <w:noProof/>
      </w:rPr>
      <w:t>3</w:t>
    </w:r>
    <w:r>
      <w:fldChar w:fldCharType="end"/>
    </w:r>
  </w:p>
  <w:p w14:paraId="012CE83A" w14:textId="77777777" w:rsidR="00237A31" w:rsidRDefault="00237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A94B8" w14:textId="77777777" w:rsidR="00DD672C" w:rsidRDefault="00DD672C" w:rsidP="00E83058">
      <w:r>
        <w:separator/>
      </w:r>
    </w:p>
  </w:footnote>
  <w:footnote w:type="continuationSeparator" w:id="0">
    <w:p w14:paraId="71F60F7A" w14:textId="77777777" w:rsidR="00DD672C" w:rsidRDefault="00DD672C" w:rsidP="00E8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64243" w14:textId="77777777" w:rsidR="00634786" w:rsidRDefault="00634786">
    <w:pPr>
      <w:pStyle w:val="Header"/>
    </w:pPr>
    <w:r>
      <w:t>S. Muthana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D6A"/>
    <w:multiLevelType w:val="hybridMultilevel"/>
    <w:tmpl w:val="9F6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F6C"/>
    <w:multiLevelType w:val="hybridMultilevel"/>
    <w:tmpl w:val="AFA84E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3977E7"/>
    <w:multiLevelType w:val="hybridMultilevel"/>
    <w:tmpl w:val="796C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3FDC"/>
    <w:multiLevelType w:val="hybridMultilevel"/>
    <w:tmpl w:val="8506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00D5"/>
    <w:multiLevelType w:val="hybridMultilevel"/>
    <w:tmpl w:val="2C10D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4953"/>
    <w:multiLevelType w:val="hybridMultilevel"/>
    <w:tmpl w:val="518E2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9E4AC4"/>
    <w:multiLevelType w:val="hybridMultilevel"/>
    <w:tmpl w:val="3036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F0"/>
    <w:multiLevelType w:val="multilevel"/>
    <w:tmpl w:val="432ED11A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CC67BF"/>
    <w:multiLevelType w:val="hybridMultilevel"/>
    <w:tmpl w:val="CA84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70DB3"/>
    <w:multiLevelType w:val="hybridMultilevel"/>
    <w:tmpl w:val="9CBE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76F65"/>
    <w:multiLevelType w:val="hybridMultilevel"/>
    <w:tmpl w:val="B144EBCA"/>
    <w:lvl w:ilvl="0" w:tplc="2488EB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1795F"/>
    <w:multiLevelType w:val="hybridMultilevel"/>
    <w:tmpl w:val="143A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3E0A"/>
    <w:multiLevelType w:val="hybridMultilevel"/>
    <w:tmpl w:val="A8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F7F09"/>
    <w:multiLevelType w:val="hybridMultilevel"/>
    <w:tmpl w:val="B9489D3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2A275239"/>
    <w:multiLevelType w:val="multilevel"/>
    <w:tmpl w:val="5404A81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E240BA"/>
    <w:multiLevelType w:val="hybridMultilevel"/>
    <w:tmpl w:val="E62A5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C7774"/>
    <w:multiLevelType w:val="hybridMultilevel"/>
    <w:tmpl w:val="C8F88DEC"/>
    <w:lvl w:ilvl="0" w:tplc="29807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7E7F1B"/>
    <w:multiLevelType w:val="hybridMultilevel"/>
    <w:tmpl w:val="1010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77084"/>
    <w:multiLevelType w:val="hybridMultilevel"/>
    <w:tmpl w:val="8CAA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35290"/>
    <w:multiLevelType w:val="multilevel"/>
    <w:tmpl w:val="35DCA7D4"/>
    <w:lvl w:ilvl="0">
      <w:start w:val="2003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color w:val="000000"/>
      </w:rPr>
    </w:lvl>
    <w:lvl w:ilvl="1">
      <w:start w:val="2005"/>
      <w:numFmt w:val="decimal"/>
      <w:lvlText w:val="%1-%2"/>
      <w:lvlJc w:val="left"/>
      <w:pPr>
        <w:tabs>
          <w:tab w:val="num" w:pos="2115"/>
        </w:tabs>
        <w:ind w:left="2115" w:hanging="1035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8FD53C7"/>
    <w:multiLevelType w:val="hybridMultilevel"/>
    <w:tmpl w:val="755CBF7E"/>
    <w:lvl w:ilvl="0" w:tplc="BD38A6EE">
      <w:start w:val="2005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A13889"/>
    <w:multiLevelType w:val="hybridMultilevel"/>
    <w:tmpl w:val="496C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87FD1"/>
    <w:multiLevelType w:val="hybridMultilevel"/>
    <w:tmpl w:val="7286E6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E30F4D"/>
    <w:multiLevelType w:val="hybridMultilevel"/>
    <w:tmpl w:val="84AC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C5F69"/>
    <w:multiLevelType w:val="hybridMultilevel"/>
    <w:tmpl w:val="340A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D1A"/>
    <w:multiLevelType w:val="hybridMultilevel"/>
    <w:tmpl w:val="A9B04CB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D35301"/>
    <w:multiLevelType w:val="multilevel"/>
    <w:tmpl w:val="3578AC56"/>
    <w:lvl w:ilvl="0">
      <w:start w:val="2005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EB66DD"/>
    <w:multiLevelType w:val="hybridMultilevel"/>
    <w:tmpl w:val="03D2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857A3"/>
    <w:multiLevelType w:val="hybridMultilevel"/>
    <w:tmpl w:val="3934F8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ED48EB"/>
    <w:multiLevelType w:val="hybridMultilevel"/>
    <w:tmpl w:val="262A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F5F40"/>
    <w:multiLevelType w:val="hybridMultilevel"/>
    <w:tmpl w:val="3440E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B21AD9"/>
    <w:multiLevelType w:val="hybridMultilevel"/>
    <w:tmpl w:val="3152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84FF3"/>
    <w:multiLevelType w:val="hybridMultilevel"/>
    <w:tmpl w:val="290E415A"/>
    <w:lvl w:ilvl="0" w:tplc="9E081608">
      <w:start w:val="1"/>
      <w:numFmt w:val="bullet"/>
      <w:pStyle w:val="NormalLatin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1C0E"/>
    <w:multiLevelType w:val="hybridMultilevel"/>
    <w:tmpl w:val="0F1ACD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47278640">
    <w:abstractNumId w:val="10"/>
  </w:num>
  <w:num w:numId="2" w16cid:durableId="1803570294">
    <w:abstractNumId w:val="16"/>
  </w:num>
  <w:num w:numId="3" w16cid:durableId="398333002">
    <w:abstractNumId w:val="32"/>
  </w:num>
  <w:num w:numId="4" w16cid:durableId="248971662">
    <w:abstractNumId w:val="28"/>
  </w:num>
  <w:num w:numId="5" w16cid:durableId="306592014">
    <w:abstractNumId w:val="30"/>
  </w:num>
  <w:num w:numId="6" w16cid:durableId="687677834">
    <w:abstractNumId w:val="19"/>
  </w:num>
  <w:num w:numId="7" w16cid:durableId="230123765">
    <w:abstractNumId w:val="20"/>
  </w:num>
  <w:num w:numId="8" w16cid:durableId="1278289448">
    <w:abstractNumId w:val="26"/>
  </w:num>
  <w:num w:numId="9" w16cid:durableId="581069072">
    <w:abstractNumId w:val="5"/>
  </w:num>
  <w:num w:numId="10" w16cid:durableId="380447438">
    <w:abstractNumId w:val="4"/>
  </w:num>
  <w:num w:numId="11" w16cid:durableId="786657955">
    <w:abstractNumId w:val="25"/>
  </w:num>
  <w:num w:numId="12" w16cid:durableId="749812851">
    <w:abstractNumId w:val="7"/>
  </w:num>
  <w:num w:numId="13" w16cid:durableId="933899294">
    <w:abstractNumId w:val="14"/>
  </w:num>
  <w:num w:numId="14" w16cid:durableId="1098604572">
    <w:abstractNumId w:val="1"/>
  </w:num>
  <w:num w:numId="15" w16cid:durableId="814223112">
    <w:abstractNumId w:val="33"/>
  </w:num>
  <w:num w:numId="16" w16cid:durableId="1257447223">
    <w:abstractNumId w:val="22"/>
  </w:num>
  <w:num w:numId="17" w16cid:durableId="260457501">
    <w:abstractNumId w:val="29"/>
  </w:num>
  <w:num w:numId="18" w16cid:durableId="1215389610">
    <w:abstractNumId w:val="18"/>
  </w:num>
  <w:num w:numId="19" w16cid:durableId="1049836957">
    <w:abstractNumId w:val="24"/>
  </w:num>
  <w:num w:numId="20" w16cid:durableId="1600024814">
    <w:abstractNumId w:val="9"/>
  </w:num>
  <w:num w:numId="21" w16cid:durableId="240255027">
    <w:abstractNumId w:val="0"/>
  </w:num>
  <w:num w:numId="22" w16cid:durableId="334963645">
    <w:abstractNumId w:val="8"/>
  </w:num>
  <w:num w:numId="23" w16cid:durableId="1752463837">
    <w:abstractNumId w:val="13"/>
  </w:num>
  <w:num w:numId="24" w16cid:durableId="492525122">
    <w:abstractNumId w:val="2"/>
  </w:num>
  <w:num w:numId="25" w16cid:durableId="418603170">
    <w:abstractNumId w:val="23"/>
  </w:num>
  <w:num w:numId="26" w16cid:durableId="564879245">
    <w:abstractNumId w:val="27"/>
  </w:num>
  <w:num w:numId="27" w16cid:durableId="1526292114">
    <w:abstractNumId w:val="3"/>
  </w:num>
  <w:num w:numId="28" w16cid:durableId="1779448310">
    <w:abstractNumId w:val="15"/>
  </w:num>
  <w:num w:numId="29" w16cid:durableId="255673642">
    <w:abstractNumId w:val="21"/>
  </w:num>
  <w:num w:numId="30" w16cid:durableId="1267032383">
    <w:abstractNumId w:val="6"/>
  </w:num>
  <w:num w:numId="31" w16cid:durableId="160319033">
    <w:abstractNumId w:val="11"/>
  </w:num>
  <w:num w:numId="32" w16cid:durableId="613485441">
    <w:abstractNumId w:val="12"/>
  </w:num>
  <w:num w:numId="33" w16cid:durableId="505561227">
    <w:abstractNumId w:val="31"/>
  </w:num>
  <w:num w:numId="34" w16cid:durableId="277688600">
    <w:abstractNumId w:val="17"/>
  </w:num>
  <w:num w:numId="35" w16cid:durableId="1814563803">
    <w:abstractNumId w:val="9"/>
  </w:num>
  <w:num w:numId="36" w16cid:durableId="980841392">
    <w:abstractNumId w:val="21"/>
  </w:num>
  <w:num w:numId="37" w16cid:durableId="209600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BF"/>
    <w:rsid w:val="00007869"/>
    <w:rsid w:val="00012D16"/>
    <w:rsid w:val="0002270A"/>
    <w:rsid w:val="00024544"/>
    <w:rsid w:val="00036AB9"/>
    <w:rsid w:val="0005103C"/>
    <w:rsid w:val="00064346"/>
    <w:rsid w:val="00066A00"/>
    <w:rsid w:val="00071EB9"/>
    <w:rsid w:val="00073380"/>
    <w:rsid w:val="00076500"/>
    <w:rsid w:val="00076743"/>
    <w:rsid w:val="00077BBB"/>
    <w:rsid w:val="00084AB8"/>
    <w:rsid w:val="00090939"/>
    <w:rsid w:val="00095C87"/>
    <w:rsid w:val="000A0AC7"/>
    <w:rsid w:val="000B0D66"/>
    <w:rsid w:val="000B3B93"/>
    <w:rsid w:val="000E5262"/>
    <w:rsid w:val="000E5E7C"/>
    <w:rsid w:val="000F3094"/>
    <w:rsid w:val="00100790"/>
    <w:rsid w:val="00100869"/>
    <w:rsid w:val="00100E58"/>
    <w:rsid w:val="001022B9"/>
    <w:rsid w:val="001147A0"/>
    <w:rsid w:val="001169B4"/>
    <w:rsid w:val="00117627"/>
    <w:rsid w:val="001218B9"/>
    <w:rsid w:val="001224AB"/>
    <w:rsid w:val="001272A1"/>
    <w:rsid w:val="00133F1B"/>
    <w:rsid w:val="00134D5C"/>
    <w:rsid w:val="001352A0"/>
    <w:rsid w:val="00135FFE"/>
    <w:rsid w:val="0014180A"/>
    <w:rsid w:val="001538F5"/>
    <w:rsid w:val="00161AA3"/>
    <w:rsid w:val="00162897"/>
    <w:rsid w:val="001670B4"/>
    <w:rsid w:val="001748DD"/>
    <w:rsid w:val="0017565A"/>
    <w:rsid w:val="00191BD2"/>
    <w:rsid w:val="001940C8"/>
    <w:rsid w:val="00194514"/>
    <w:rsid w:val="00194F0A"/>
    <w:rsid w:val="00197175"/>
    <w:rsid w:val="001A1378"/>
    <w:rsid w:val="001A4333"/>
    <w:rsid w:val="001A6563"/>
    <w:rsid w:val="001B3274"/>
    <w:rsid w:val="001B37CA"/>
    <w:rsid w:val="001C5522"/>
    <w:rsid w:val="001D1899"/>
    <w:rsid w:val="001D3C26"/>
    <w:rsid w:val="001D6985"/>
    <w:rsid w:val="001E35A2"/>
    <w:rsid w:val="001F4342"/>
    <w:rsid w:val="001F76A7"/>
    <w:rsid w:val="0020125D"/>
    <w:rsid w:val="00202C65"/>
    <w:rsid w:val="00205FF0"/>
    <w:rsid w:val="00206564"/>
    <w:rsid w:val="00210836"/>
    <w:rsid w:val="00216768"/>
    <w:rsid w:val="00222D95"/>
    <w:rsid w:val="00225048"/>
    <w:rsid w:val="00226394"/>
    <w:rsid w:val="0023075C"/>
    <w:rsid w:val="00232E99"/>
    <w:rsid w:val="00237A31"/>
    <w:rsid w:val="00241CCD"/>
    <w:rsid w:val="00247172"/>
    <w:rsid w:val="00257A6A"/>
    <w:rsid w:val="002622FD"/>
    <w:rsid w:val="0027360D"/>
    <w:rsid w:val="00274300"/>
    <w:rsid w:val="002866A1"/>
    <w:rsid w:val="00287C74"/>
    <w:rsid w:val="00292D05"/>
    <w:rsid w:val="00294209"/>
    <w:rsid w:val="002B7091"/>
    <w:rsid w:val="002C3127"/>
    <w:rsid w:val="002C4645"/>
    <w:rsid w:val="002C497F"/>
    <w:rsid w:val="002E3E43"/>
    <w:rsid w:val="002E4F9A"/>
    <w:rsid w:val="002E5ADF"/>
    <w:rsid w:val="002F1D8B"/>
    <w:rsid w:val="002F3DE0"/>
    <w:rsid w:val="002F7841"/>
    <w:rsid w:val="00300541"/>
    <w:rsid w:val="00300F01"/>
    <w:rsid w:val="0030117B"/>
    <w:rsid w:val="00313E5C"/>
    <w:rsid w:val="00324DDD"/>
    <w:rsid w:val="00325B7D"/>
    <w:rsid w:val="003361AF"/>
    <w:rsid w:val="00337626"/>
    <w:rsid w:val="00337996"/>
    <w:rsid w:val="00342585"/>
    <w:rsid w:val="00346749"/>
    <w:rsid w:val="003544EF"/>
    <w:rsid w:val="003545CF"/>
    <w:rsid w:val="00365BFE"/>
    <w:rsid w:val="00371938"/>
    <w:rsid w:val="0037787A"/>
    <w:rsid w:val="00377964"/>
    <w:rsid w:val="0039462F"/>
    <w:rsid w:val="00395F58"/>
    <w:rsid w:val="003A3E31"/>
    <w:rsid w:val="003B7D6E"/>
    <w:rsid w:val="003C28EB"/>
    <w:rsid w:val="003C4F17"/>
    <w:rsid w:val="003C7A36"/>
    <w:rsid w:val="003C7AB3"/>
    <w:rsid w:val="003D12DE"/>
    <w:rsid w:val="003D1443"/>
    <w:rsid w:val="003E256D"/>
    <w:rsid w:val="003E315B"/>
    <w:rsid w:val="003E4BB9"/>
    <w:rsid w:val="003E6D66"/>
    <w:rsid w:val="003F1EC7"/>
    <w:rsid w:val="003F3C1F"/>
    <w:rsid w:val="003F43C3"/>
    <w:rsid w:val="0041184C"/>
    <w:rsid w:val="0041263A"/>
    <w:rsid w:val="004128A7"/>
    <w:rsid w:val="00412A41"/>
    <w:rsid w:val="0041500D"/>
    <w:rsid w:val="00431C67"/>
    <w:rsid w:val="00433D6B"/>
    <w:rsid w:val="00437376"/>
    <w:rsid w:val="00437BFD"/>
    <w:rsid w:val="00451A2D"/>
    <w:rsid w:val="00451CC2"/>
    <w:rsid w:val="00456913"/>
    <w:rsid w:val="00474570"/>
    <w:rsid w:val="00475683"/>
    <w:rsid w:val="004830B9"/>
    <w:rsid w:val="00486045"/>
    <w:rsid w:val="004908C3"/>
    <w:rsid w:val="00491435"/>
    <w:rsid w:val="00491AA7"/>
    <w:rsid w:val="004961B4"/>
    <w:rsid w:val="004A1DB5"/>
    <w:rsid w:val="004A5985"/>
    <w:rsid w:val="004B0241"/>
    <w:rsid w:val="004B1E36"/>
    <w:rsid w:val="004B2205"/>
    <w:rsid w:val="004C3C63"/>
    <w:rsid w:val="004C4C2B"/>
    <w:rsid w:val="004C661E"/>
    <w:rsid w:val="004D3927"/>
    <w:rsid w:val="004E354F"/>
    <w:rsid w:val="004F2925"/>
    <w:rsid w:val="005040CD"/>
    <w:rsid w:val="00504D93"/>
    <w:rsid w:val="005069C2"/>
    <w:rsid w:val="0051364B"/>
    <w:rsid w:val="00515824"/>
    <w:rsid w:val="00522A90"/>
    <w:rsid w:val="00532C42"/>
    <w:rsid w:val="00534595"/>
    <w:rsid w:val="00542CF3"/>
    <w:rsid w:val="00545E03"/>
    <w:rsid w:val="0055547B"/>
    <w:rsid w:val="005620BC"/>
    <w:rsid w:val="00562267"/>
    <w:rsid w:val="00571586"/>
    <w:rsid w:val="00581206"/>
    <w:rsid w:val="0058126C"/>
    <w:rsid w:val="00590173"/>
    <w:rsid w:val="005909FC"/>
    <w:rsid w:val="00591679"/>
    <w:rsid w:val="005922EF"/>
    <w:rsid w:val="005A26A7"/>
    <w:rsid w:val="005A4BAF"/>
    <w:rsid w:val="005A5842"/>
    <w:rsid w:val="005B4C85"/>
    <w:rsid w:val="005C2378"/>
    <w:rsid w:val="005C3B3F"/>
    <w:rsid w:val="005D5558"/>
    <w:rsid w:val="005D7086"/>
    <w:rsid w:val="005E22B6"/>
    <w:rsid w:val="005E36F4"/>
    <w:rsid w:val="005F569A"/>
    <w:rsid w:val="005F5D9F"/>
    <w:rsid w:val="00604D1C"/>
    <w:rsid w:val="00616903"/>
    <w:rsid w:val="00617899"/>
    <w:rsid w:val="00620C8C"/>
    <w:rsid w:val="006271DE"/>
    <w:rsid w:val="00627AF9"/>
    <w:rsid w:val="00634786"/>
    <w:rsid w:val="00636117"/>
    <w:rsid w:val="00646458"/>
    <w:rsid w:val="00647FD6"/>
    <w:rsid w:val="00650C98"/>
    <w:rsid w:val="00653993"/>
    <w:rsid w:val="00655EC5"/>
    <w:rsid w:val="00660B3B"/>
    <w:rsid w:val="0066459B"/>
    <w:rsid w:val="00666EB5"/>
    <w:rsid w:val="0068280D"/>
    <w:rsid w:val="006834BF"/>
    <w:rsid w:val="006A7CCE"/>
    <w:rsid w:val="006C0543"/>
    <w:rsid w:val="006C61A2"/>
    <w:rsid w:val="006D7020"/>
    <w:rsid w:val="006E419E"/>
    <w:rsid w:val="006F3B23"/>
    <w:rsid w:val="00701F1D"/>
    <w:rsid w:val="007055CA"/>
    <w:rsid w:val="00712839"/>
    <w:rsid w:val="007176F6"/>
    <w:rsid w:val="00721218"/>
    <w:rsid w:val="0072317D"/>
    <w:rsid w:val="007347D6"/>
    <w:rsid w:val="00740BD9"/>
    <w:rsid w:val="00741535"/>
    <w:rsid w:val="0074704B"/>
    <w:rsid w:val="00751775"/>
    <w:rsid w:val="00751DF2"/>
    <w:rsid w:val="00765A88"/>
    <w:rsid w:val="007803C6"/>
    <w:rsid w:val="00793755"/>
    <w:rsid w:val="0079672B"/>
    <w:rsid w:val="007A4117"/>
    <w:rsid w:val="007A76DE"/>
    <w:rsid w:val="007B1014"/>
    <w:rsid w:val="007B4452"/>
    <w:rsid w:val="007B65F0"/>
    <w:rsid w:val="007C24E8"/>
    <w:rsid w:val="007C3774"/>
    <w:rsid w:val="007C6EF8"/>
    <w:rsid w:val="007D0564"/>
    <w:rsid w:val="007D54FD"/>
    <w:rsid w:val="007E091C"/>
    <w:rsid w:val="007E0B8F"/>
    <w:rsid w:val="007F10AE"/>
    <w:rsid w:val="007F2F74"/>
    <w:rsid w:val="007F34BC"/>
    <w:rsid w:val="007F63D7"/>
    <w:rsid w:val="0080772A"/>
    <w:rsid w:val="00812478"/>
    <w:rsid w:val="00812E0B"/>
    <w:rsid w:val="0082548F"/>
    <w:rsid w:val="00830270"/>
    <w:rsid w:val="0083039F"/>
    <w:rsid w:val="00830DD7"/>
    <w:rsid w:val="00831954"/>
    <w:rsid w:val="0083325A"/>
    <w:rsid w:val="00845854"/>
    <w:rsid w:val="008464C4"/>
    <w:rsid w:val="008560E6"/>
    <w:rsid w:val="00857602"/>
    <w:rsid w:val="00873BA2"/>
    <w:rsid w:val="008742D2"/>
    <w:rsid w:val="00880F84"/>
    <w:rsid w:val="00881D05"/>
    <w:rsid w:val="008922D0"/>
    <w:rsid w:val="00892A81"/>
    <w:rsid w:val="008A0B6B"/>
    <w:rsid w:val="008A40A4"/>
    <w:rsid w:val="008C629E"/>
    <w:rsid w:val="008D23B4"/>
    <w:rsid w:val="008D4537"/>
    <w:rsid w:val="008E0013"/>
    <w:rsid w:val="008F5B27"/>
    <w:rsid w:val="009028E8"/>
    <w:rsid w:val="009165DB"/>
    <w:rsid w:val="009213EF"/>
    <w:rsid w:val="009269FF"/>
    <w:rsid w:val="00930F69"/>
    <w:rsid w:val="009347A7"/>
    <w:rsid w:val="00934F74"/>
    <w:rsid w:val="00950EBC"/>
    <w:rsid w:val="0095737E"/>
    <w:rsid w:val="0096153B"/>
    <w:rsid w:val="00970645"/>
    <w:rsid w:val="00970D31"/>
    <w:rsid w:val="00973922"/>
    <w:rsid w:val="009802FC"/>
    <w:rsid w:val="00982BA1"/>
    <w:rsid w:val="00987C49"/>
    <w:rsid w:val="00995F3A"/>
    <w:rsid w:val="00996395"/>
    <w:rsid w:val="00996667"/>
    <w:rsid w:val="009B4A8F"/>
    <w:rsid w:val="009C25E3"/>
    <w:rsid w:val="009C4E47"/>
    <w:rsid w:val="009C5FFC"/>
    <w:rsid w:val="009D0253"/>
    <w:rsid w:val="009D2D9A"/>
    <w:rsid w:val="009D2EEC"/>
    <w:rsid w:val="009E0A92"/>
    <w:rsid w:val="009F136C"/>
    <w:rsid w:val="009F45C2"/>
    <w:rsid w:val="009F7D96"/>
    <w:rsid w:val="00A05CBE"/>
    <w:rsid w:val="00A104EE"/>
    <w:rsid w:val="00A13FDB"/>
    <w:rsid w:val="00A167F4"/>
    <w:rsid w:val="00A16C54"/>
    <w:rsid w:val="00A17D19"/>
    <w:rsid w:val="00A2208D"/>
    <w:rsid w:val="00A23234"/>
    <w:rsid w:val="00A26639"/>
    <w:rsid w:val="00A32308"/>
    <w:rsid w:val="00A32399"/>
    <w:rsid w:val="00A3762A"/>
    <w:rsid w:val="00A37676"/>
    <w:rsid w:val="00A40EEC"/>
    <w:rsid w:val="00A41EF9"/>
    <w:rsid w:val="00A50A65"/>
    <w:rsid w:val="00A5478A"/>
    <w:rsid w:val="00A60383"/>
    <w:rsid w:val="00A777CE"/>
    <w:rsid w:val="00A82808"/>
    <w:rsid w:val="00A833E9"/>
    <w:rsid w:val="00A95471"/>
    <w:rsid w:val="00A9726E"/>
    <w:rsid w:val="00AA5458"/>
    <w:rsid w:val="00AA6E74"/>
    <w:rsid w:val="00AA76A7"/>
    <w:rsid w:val="00AB0132"/>
    <w:rsid w:val="00AB351E"/>
    <w:rsid w:val="00AB359D"/>
    <w:rsid w:val="00AB49A5"/>
    <w:rsid w:val="00AB6A62"/>
    <w:rsid w:val="00AC0C85"/>
    <w:rsid w:val="00AC6720"/>
    <w:rsid w:val="00AD123F"/>
    <w:rsid w:val="00AD4983"/>
    <w:rsid w:val="00AD4AF9"/>
    <w:rsid w:val="00AD4DCE"/>
    <w:rsid w:val="00AD6DA0"/>
    <w:rsid w:val="00AE3A79"/>
    <w:rsid w:val="00AE401F"/>
    <w:rsid w:val="00AF5457"/>
    <w:rsid w:val="00B01E4D"/>
    <w:rsid w:val="00B07779"/>
    <w:rsid w:val="00B11637"/>
    <w:rsid w:val="00B1687A"/>
    <w:rsid w:val="00B217A0"/>
    <w:rsid w:val="00B222A8"/>
    <w:rsid w:val="00B24B92"/>
    <w:rsid w:val="00B25E7D"/>
    <w:rsid w:val="00B40746"/>
    <w:rsid w:val="00B47290"/>
    <w:rsid w:val="00B50659"/>
    <w:rsid w:val="00B54612"/>
    <w:rsid w:val="00B73356"/>
    <w:rsid w:val="00B74153"/>
    <w:rsid w:val="00B7588B"/>
    <w:rsid w:val="00B77605"/>
    <w:rsid w:val="00B81CBC"/>
    <w:rsid w:val="00B9197C"/>
    <w:rsid w:val="00BB1607"/>
    <w:rsid w:val="00BB53A1"/>
    <w:rsid w:val="00BB5AAC"/>
    <w:rsid w:val="00BC2184"/>
    <w:rsid w:val="00BC5937"/>
    <w:rsid w:val="00BC6C9B"/>
    <w:rsid w:val="00BD140D"/>
    <w:rsid w:val="00BD1AC4"/>
    <w:rsid w:val="00BD2A02"/>
    <w:rsid w:val="00BD415F"/>
    <w:rsid w:val="00BD4D75"/>
    <w:rsid w:val="00BE303C"/>
    <w:rsid w:val="00BF407A"/>
    <w:rsid w:val="00BF4E8E"/>
    <w:rsid w:val="00C01DE2"/>
    <w:rsid w:val="00C12B42"/>
    <w:rsid w:val="00C134A5"/>
    <w:rsid w:val="00C14A26"/>
    <w:rsid w:val="00C1529A"/>
    <w:rsid w:val="00C15445"/>
    <w:rsid w:val="00C24D98"/>
    <w:rsid w:val="00C25C2B"/>
    <w:rsid w:val="00C2686C"/>
    <w:rsid w:val="00C2752F"/>
    <w:rsid w:val="00C34C51"/>
    <w:rsid w:val="00C36295"/>
    <w:rsid w:val="00C5002B"/>
    <w:rsid w:val="00C620F6"/>
    <w:rsid w:val="00C62DB2"/>
    <w:rsid w:val="00C6742B"/>
    <w:rsid w:val="00C725BF"/>
    <w:rsid w:val="00C73A89"/>
    <w:rsid w:val="00C75CC9"/>
    <w:rsid w:val="00C80835"/>
    <w:rsid w:val="00C81B4C"/>
    <w:rsid w:val="00C83CE6"/>
    <w:rsid w:val="00C858D9"/>
    <w:rsid w:val="00C85C69"/>
    <w:rsid w:val="00CA0EFD"/>
    <w:rsid w:val="00CA23F7"/>
    <w:rsid w:val="00CA4593"/>
    <w:rsid w:val="00CB415D"/>
    <w:rsid w:val="00CC1FF7"/>
    <w:rsid w:val="00CC27F5"/>
    <w:rsid w:val="00CC30EB"/>
    <w:rsid w:val="00CC7F42"/>
    <w:rsid w:val="00CD1DD1"/>
    <w:rsid w:val="00CD65C0"/>
    <w:rsid w:val="00CF0CA5"/>
    <w:rsid w:val="00CF1AE3"/>
    <w:rsid w:val="00D01956"/>
    <w:rsid w:val="00D0734F"/>
    <w:rsid w:val="00D07566"/>
    <w:rsid w:val="00D115CE"/>
    <w:rsid w:val="00D11D34"/>
    <w:rsid w:val="00D11D6D"/>
    <w:rsid w:val="00D12D7C"/>
    <w:rsid w:val="00D134B0"/>
    <w:rsid w:val="00D135A0"/>
    <w:rsid w:val="00D139BE"/>
    <w:rsid w:val="00D16029"/>
    <w:rsid w:val="00D4174D"/>
    <w:rsid w:val="00D41E92"/>
    <w:rsid w:val="00D454F0"/>
    <w:rsid w:val="00D5076A"/>
    <w:rsid w:val="00D70CC1"/>
    <w:rsid w:val="00D722BE"/>
    <w:rsid w:val="00D7454C"/>
    <w:rsid w:val="00D85E14"/>
    <w:rsid w:val="00D908B5"/>
    <w:rsid w:val="00D908C0"/>
    <w:rsid w:val="00D948C1"/>
    <w:rsid w:val="00DA0DA3"/>
    <w:rsid w:val="00DA27EA"/>
    <w:rsid w:val="00DA5024"/>
    <w:rsid w:val="00DA50C5"/>
    <w:rsid w:val="00DB0740"/>
    <w:rsid w:val="00DB2FCC"/>
    <w:rsid w:val="00DC2F2D"/>
    <w:rsid w:val="00DC43B8"/>
    <w:rsid w:val="00DD672C"/>
    <w:rsid w:val="00DD6BCD"/>
    <w:rsid w:val="00DE4337"/>
    <w:rsid w:val="00DF049B"/>
    <w:rsid w:val="00DF12AD"/>
    <w:rsid w:val="00E02B63"/>
    <w:rsid w:val="00E0685F"/>
    <w:rsid w:val="00E07D25"/>
    <w:rsid w:val="00E14029"/>
    <w:rsid w:val="00E2423B"/>
    <w:rsid w:val="00E33180"/>
    <w:rsid w:val="00E35214"/>
    <w:rsid w:val="00E41323"/>
    <w:rsid w:val="00E4271E"/>
    <w:rsid w:val="00E43E42"/>
    <w:rsid w:val="00E44AF3"/>
    <w:rsid w:val="00E453D6"/>
    <w:rsid w:val="00E47545"/>
    <w:rsid w:val="00E5281D"/>
    <w:rsid w:val="00E552F0"/>
    <w:rsid w:val="00E55B91"/>
    <w:rsid w:val="00E56A89"/>
    <w:rsid w:val="00E65C32"/>
    <w:rsid w:val="00E67E36"/>
    <w:rsid w:val="00E770E2"/>
    <w:rsid w:val="00E83058"/>
    <w:rsid w:val="00E91243"/>
    <w:rsid w:val="00E9398E"/>
    <w:rsid w:val="00EB48E1"/>
    <w:rsid w:val="00EB5D77"/>
    <w:rsid w:val="00EC52C3"/>
    <w:rsid w:val="00EC67F3"/>
    <w:rsid w:val="00EC6FBA"/>
    <w:rsid w:val="00ED3E11"/>
    <w:rsid w:val="00ED4B70"/>
    <w:rsid w:val="00EE2150"/>
    <w:rsid w:val="00EF05C1"/>
    <w:rsid w:val="00EF1348"/>
    <w:rsid w:val="00EF333D"/>
    <w:rsid w:val="00EF4D5F"/>
    <w:rsid w:val="00F10541"/>
    <w:rsid w:val="00F16943"/>
    <w:rsid w:val="00F27CE8"/>
    <w:rsid w:val="00F30A09"/>
    <w:rsid w:val="00F34223"/>
    <w:rsid w:val="00F35576"/>
    <w:rsid w:val="00F35F5C"/>
    <w:rsid w:val="00F43A34"/>
    <w:rsid w:val="00F44716"/>
    <w:rsid w:val="00F46656"/>
    <w:rsid w:val="00F5361F"/>
    <w:rsid w:val="00F60889"/>
    <w:rsid w:val="00F60D57"/>
    <w:rsid w:val="00F63438"/>
    <w:rsid w:val="00F70E91"/>
    <w:rsid w:val="00F74D54"/>
    <w:rsid w:val="00F776BD"/>
    <w:rsid w:val="00F80F11"/>
    <w:rsid w:val="00F82088"/>
    <w:rsid w:val="00F84007"/>
    <w:rsid w:val="00F87ECA"/>
    <w:rsid w:val="00F94919"/>
    <w:rsid w:val="00F96E50"/>
    <w:rsid w:val="00F97994"/>
    <w:rsid w:val="00FA454D"/>
    <w:rsid w:val="00FD023E"/>
    <w:rsid w:val="00FD2465"/>
    <w:rsid w:val="00FD40B4"/>
    <w:rsid w:val="00FF43FC"/>
    <w:rsid w:val="00FF60F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6843C"/>
  <w15:docId w15:val="{DC79C190-CEB9-4D7B-859C-BF8A5990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4E8"/>
    <w:rPr>
      <w:sz w:val="24"/>
      <w:szCs w:val="24"/>
    </w:rPr>
  </w:style>
  <w:style w:type="paragraph" w:styleId="Heading2">
    <w:name w:val="heading 2"/>
    <w:basedOn w:val="Normal"/>
    <w:next w:val="Normal"/>
    <w:qFormat/>
    <w:rsid w:val="006834B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834B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34BF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rsid w:val="006834B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3">
    <w:name w:val="Body Text 3"/>
    <w:basedOn w:val="Normal"/>
    <w:rsid w:val="006834BF"/>
    <w:pPr>
      <w:ind w:right="400"/>
      <w:jc w:val="both"/>
    </w:pPr>
    <w:rPr>
      <w:rFonts w:ascii="Arial" w:hAnsi="Arial" w:cs="Arial"/>
      <w:sz w:val="20"/>
      <w:szCs w:val="20"/>
    </w:rPr>
  </w:style>
  <w:style w:type="character" w:styleId="Emphasis">
    <w:name w:val="Emphasis"/>
    <w:uiPriority w:val="20"/>
    <w:qFormat/>
    <w:rsid w:val="00D70CC1"/>
    <w:rPr>
      <w:i/>
      <w:iCs/>
    </w:rPr>
  </w:style>
  <w:style w:type="paragraph" w:styleId="Header">
    <w:name w:val="header"/>
    <w:basedOn w:val="Normal"/>
    <w:rsid w:val="000F309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trong">
    <w:name w:val="Strong"/>
    <w:uiPriority w:val="22"/>
    <w:qFormat/>
    <w:rsid w:val="000F3094"/>
    <w:rPr>
      <w:b/>
      <w:bCs/>
    </w:rPr>
  </w:style>
  <w:style w:type="paragraph" w:customStyle="1" w:styleId="NormalLatinArial">
    <w:name w:val="Normal + (Latin) Arial"/>
    <w:aliases w:val="11 pt,Black"/>
    <w:basedOn w:val="Normal"/>
    <w:rsid w:val="00C01DE2"/>
    <w:pPr>
      <w:numPr>
        <w:numId w:val="3"/>
      </w:numPr>
      <w:ind w:right="288"/>
      <w:jc w:val="both"/>
    </w:pPr>
    <w:rPr>
      <w:rFonts w:ascii="Arial" w:eastAsia="PMingLiU" w:hAnsi="Arial" w:cs="Arial"/>
      <w:color w:val="000000"/>
      <w:sz w:val="22"/>
      <w:szCs w:val="22"/>
      <w:lang w:eastAsia="zh-TW"/>
    </w:rPr>
  </w:style>
  <w:style w:type="paragraph" w:styleId="BalloonText">
    <w:name w:val="Balloon Text"/>
    <w:basedOn w:val="Normal"/>
    <w:semiHidden/>
    <w:rsid w:val="007A76D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83058"/>
    <w:rPr>
      <w:sz w:val="24"/>
      <w:szCs w:val="24"/>
    </w:rPr>
  </w:style>
  <w:style w:type="character" w:styleId="Hyperlink">
    <w:name w:val="Hyperlink"/>
    <w:rsid w:val="00F63438"/>
    <w:rPr>
      <w:color w:val="0000FF"/>
      <w:u w:val="single"/>
    </w:rPr>
  </w:style>
  <w:style w:type="character" w:customStyle="1" w:styleId="style551">
    <w:name w:val="style551"/>
    <w:rsid w:val="00F60D57"/>
    <w:rPr>
      <w:rFonts w:ascii="Arial" w:hAnsi="Arial" w:cs="Arial" w:hint="default"/>
      <w:color w:val="FFFFFF"/>
    </w:rPr>
  </w:style>
  <w:style w:type="paragraph" w:styleId="ListParagraph">
    <w:name w:val="List Paragraph"/>
    <w:basedOn w:val="Normal"/>
    <w:uiPriority w:val="34"/>
    <w:qFormat/>
    <w:rsid w:val="00D5076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134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24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3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muthana@alfaisa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bd1329-a5c9-43d1-984b-de250cbf15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800144C3CF548B8B545F8E65A209E" ma:contentTypeVersion="14" ma:contentTypeDescription="Create a new document." ma:contentTypeScope="" ma:versionID="def785529afe22aa3a3668eb99df2910">
  <xsd:schema xmlns:xsd="http://www.w3.org/2001/XMLSchema" xmlns:xs="http://www.w3.org/2001/XMLSchema" xmlns:p="http://schemas.microsoft.com/office/2006/metadata/properties" xmlns:ns3="2ebd1329-a5c9-43d1-984b-de250cbf15d6" xmlns:ns4="15152f19-dd6d-4010-99f8-00ea75b42044" targetNamespace="http://schemas.microsoft.com/office/2006/metadata/properties" ma:root="true" ma:fieldsID="d66e323296e5b4f056928efedc785766" ns3:_="" ns4:_="">
    <xsd:import namespace="2ebd1329-a5c9-43d1-984b-de250cbf15d6"/>
    <xsd:import namespace="15152f19-dd6d-4010-99f8-00ea75b42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1329-a5c9-43d1-984b-de250cbf1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2f19-dd6d-4010-99f8-00ea75b42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59C6-EA23-4756-B751-B4210108A740}">
  <ds:schemaRefs>
    <ds:schemaRef ds:uri="15152f19-dd6d-4010-99f8-00ea75b42044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bd1329-a5c9-43d1-984b-de250cbf15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6483D-9C51-4376-9694-1587012F8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F9360-1B4C-4D16-B831-C4913CC8B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d1329-a5c9-43d1-984b-de250cbf15d6"/>
    <ds:schemaRef ds:uri="15152f19-dd6d-4010-99f8-00ea75b42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1244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Saddam Muthana</vt:lpstr>
    </vt:vector>
  </TitlesOfParts>
  <Company>UC DAVIS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Saddam Muthana</dc:title>
  <dc:creator>SADDAM MUTHANA</dc:creator>
  <cp:lastModifiedBy>Saddam Musleh Muthana</cp:lastModifiedBy>
  <cp:revision>10</cp:revision>
  <cp:lastPrinted>2013-11-11T07:48:00Z</cp:lastPrinted>
  <dcterms:created xsi:type="dcterms:W3CDTF">2024-03-21T06:30:00Z</dcterms:created>
  <dcterms:modified xsi:type="dcterms:W3CDTF">2024-11-10T07:57:00Z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0x010100402800144C3CF548B8B545F8E65A209E</vt:lpwstr>
  </property>
</Properties>
</file>